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4CB" w:rsidRPr="007C4A55" w:rsidRDefault="0012231F" w:rsidP="008354CB">
      <w:pPr>
        <w:ind w:right="4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60A8">
        <w:rPr>
          <w:sz w:val="28"/>
          <w:szCs w:val="28"/>
        </w:rPr>
        <w:t>внесении изменени</w:t>
      </w:r>
      <w:r w:rsidR="0037155F">
        <w:rPr>
          <w:sz w:val="28"/>
          <w:szCs w:val="28"/>
        </w:rPr>
        <w:t>й</w:t>
      </w:r>
      <w:r w:rsidR="000C60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Волгоградской городской Думы от 23.12.2016 № 52/1513</w:t>
      </w:r>
      <w:r w:rsidR="000C60A8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>
        <w:rPr>
          <w:sz w:val="28"/>
          <w:szCs w:val="28"/>
        </w:rPr>
        <w:t xml:space="preserve"> </w:t>
      </w:r>
      <w:r w:rsidR="008354CB">
        <w:rPr>
          <w:sz w:val="28"/>
          <w:szCs w:val="28"/>
        </w:rPr>
        <w:t xml:space="preserve"> </w:t>
      </w:r>
    </w:p>
    <w:p w:rsidR="008354CB" w:rsidRPr="007C4A55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Default="008354CB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 октября 2003 г.                                  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Гражданским кодексом Российской Федерации, </w:t>
      </w:r>
      <w:hyperlink r:id="rId9" w:history="1">
        <w:r w:rsidRPr="008354CB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0" w:history="1">
        <w:r w:rsidRPr="008354CB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комитета промышленности и торговли Волгоградской области от 04 февраля 2016 г. № 14-ОД «Об утверждении порядка</w:t>
      </w:r>
      <w:proofErr w:type="gramEnd"/>
      <w:r>
        <w:rPr>
          <w:sz w:val="28"/>
          <w:szCs w:val="28"/>
        </w:rPr>
        <w:t xml:space="preserve"> разработки и утверждения схем размещения нестационарных торговых объектов на территории Волгоградской области», руководствуясь статьями 5, 7, 24, 26 Устава города-героя Волгограда, Волгоградская городская Дума</w:t>
      </w:r>
    </w:p>
    <w:p w:rsidR="008354CB" w:rsidRDefault="008354CB" w:rsidP="008354C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04256" w:rsidRDefault="008354CB" w:rsidP="00F2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AB">
        <w:rPr>
          <w:rFonts w:ascii="Times New Roman" w:hAnsi="Times New Roman" w:cs="Times New Roman"/>
          <w:sz w:val="28"/>
          <w:szCs w:val="28"/>
        </w:rPr>
        <w:t>1</w:t>
      </w:r>
      <w:r w:rsidR="00D834EF" w:rsidRPr="00F213AB">
        <w:rPr>
          <w:rFonts w:ascii="Times New Roman" w:hAnsi="Times New Roman" w:cs="Times New Roman"/>
          <w:sz w:val="28"/>
          <w:szCs w:val="28"/>
        </w:rPr>
        <w:t>.</w:t>
      </w:r>
      <w:r w:rsidR="00D834EF">
        <w:rPr>
          <w:sz w:val="28"/>
          <w:szCs w:val="28"/>
        </w:rPr>
        <w:t xml:space="preserve"> </w:t>
      </w:r>
      <w:r w:rsidR="00B07EF4" w:rsidRPr="008424F1">
        <w:rPr>
          <w:rFonts w:ascii="Times New Roman" w:hAnsi="Times New Roman" w:cs="Times New Roman"/>
          <w:sz w:val="28"/>
          <w:szCs w:val="28"/>
        </w:rPr>
        <w:t>Внести в Порядок размещения нестационарных торговых объектов на территории Волгограда, утвержденный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 w:rsidR="00492D2B">
        <w:rPr>
          <w:rFonts w:ascii="Times New Roman" w:hAnsi="Times New Roman" w:cs="Times New Roman"/>
          <w:sz w:val="28"/>
          <w:szCs w:val="28"/>
        </w:rPr>
        <w:t>,</w:t>
      </w:r>
      <w:r w:rsidR="00B07EF4" w:rsidRPr="008424F1">
        <w:rPr>
          <w:rFonts w:ascii="Times New Roman" w:hAnsi="Times New Roman" w:cs="Times New Roman"/>
          <w:sz w:val="28"/>
          <w:szCs w:val="28"/>
        </w:rPr>
        <w:t xml:space="preserve"> </w:t>
      </w:r>
      <w:r w:rsidR="002042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04256" w:rsidRDefault="00204256" w:rsidP="00F2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</w:t>
      </w:r>
      <w:r w:rsidR="002D09A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2.5.2</w:t>
      </w:r>
      <w:r w:rsidR="002D09AA">
        <w:rPr>
          <w:rFonts w:ascii="Times New Roman" w:hAnsi="Times New Roman" w:cs="Times New Roman"/>
          <w:sz w:val="28"/>
          <w:szCs w:val="28"/>
        </w:rPr>
        <w:t xml:space="preserve"> пункта 2.5 раздела 2 «Организация Конкурса или Аукциона и порядок заключения Договора на размещение»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04256" w:rsidRDefault="00204256" w:rsidP="00F21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«2.5.2. Предоставления Хозяйствующему субъекту компенсационного места в порядке, установленном </w:t>
      </w:r>
      <w:hyperlink r:id="rId11" w:history="1">
        <w:r w:rsidRPr="00F213AB">
          <w:rPr>
            <w:sz w:val="28"/>
            <w:szCs w:val="28"/>
          </w:rPr>
          <w:t>пунктом 2.13</w:t>
        </w:r>
      </w:hyperlink>
      <w:r w:rsidRPr="00F21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раздела, за исключением случая, предусмотренного разделом </w:t>
      </w:r>
      <w:r w:rsidR="007B1385">
        <w:rPr>
          <w:sz w:val="28"/>
          <w:szCs w:val="28"/>
        </w:rPr>
        <w:t>5</w:t>
      </w:r>
      <w:r w:rsidR="007B138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</w:t>
      </w:r>
      <w:proofErr w:type="gramStart"/>
      <w:r w:rsidR="002D09A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07EF4" w:rsidRPr="008424F1" w:rsidRDefault="00204256" w:rsidP="00F21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разделом </w:t>
      </w:r>
      <w:r w:rsidR="007B1385">
        <w:rPr>
          <w:sz w:val="28"/>
          <w:szCs w:val="28"/>
        </w:rPr>
        <w:t>5</w:t>
      </w:r>
      <w:r w:rsidR="007B138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B07EF4" w:rsidRPr="008424F1">
        <w:rPr>
          <w:sz w:val="28"/>
          <w:szCs w:val="28"/>
        </w:rPr>
        <w:t>следующе</w:t>
      </w:r>
      <w:r w:rsidR="0037155F">
        <w:rPr>
          <w:sz w:val="28"/>
          <w:szCs w:val="28"/>
        </w:rPr>
        <w:t>го</w:t>
      </w:r>
      <w:r w:rsidR="00B07EF4" w:rsidRPr="008424F1">
        <w:rPr>
          <w:sz w:val="28"/>
          <w:szCs w:val="28"/>
        </w:rPr>
        <w:t xml:space="preserve"> </w:t>
      </w:r>
      <w:r w:rsidR="0037155F">
        <w:rPr>
          <w:sz w:val="28"/>
          <w:szCs w:val="28"/>
        </w:rPr>
        <w:t>содержания</w:t>
      </w:r>
      <w:r w:rsidR="00B07EF4" w:rsidRPr="008424F1">
        <w:rPr>
          <w:sz w:val="28"/>
          <w:szCs w:val="28"/>
        </w:rPr>
        <w:t>:</w:t>
      </w:r>
    </w:p>
    <w:p w:rsidR="0037155F" w:rsidRDefault="0037155F" w:rsidP="0037155F">
      <w:pPr>
        <w:tabs>
          <w:tab w:val="left" w:pos="963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213AB">
        <w:rPr>
          <w:sz w:val="28"/>
          <w:szCs w:val="28"/>
        </w:rPr>
        <w:t>5</w:t>
      </w:r>
      <w:r w:rsidR="002D09AA">
        <w:rPr>
          <w:sz w:val="28"/>
          <w:szCs w:val="28"/>
        </w:rPr>
        <w:t>.</w:t>
      </w:r>
      <w:r w:rsidR="00F213AB">
        <w:rPr>
          <w:sz w:val="28"/>
          <w:szCs w:val="28"/>
          <w:vertAlign w:val="superscript"/>
        </w:rPr>
        <w:t xml:space="preserve">1. </w:t>
      </w:r>
      <w:r>
        <w:rPr>
          <w:sz w:val="28"/>
          <w:szCs w:val="28"/>
        </w:rPr>
        <w:t>Особенности предоставления компенсационных мест при комплексном благоустройстве»</w:t>
      </w:r>
    </w:p>
    <w:p w:rsidR="0037155F" w:rsidRDefault="0037155F" w:rsidP="0037155F">
      <w:pPr>
        <w:tabs>
          <w:tab w:val="left" w:pos="9639"/>
        </w:tabs>
        <w:ind w:firstLine="709"/>
        <w:jc w:val="center"/>
        <w:rPr>
          <w:sz w:val="28"/>
          <w:szCs w:val="28"/>
        </w:rPr>
      </w:pPr>
    </w:p>
    <w:p w:rsidR="004726EE" w:rsidRDefault="007B1385" w:rsidP="004D5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55AF">
        <w:rPr>
          <w:sz w:val="28"/>
          <w:szCs w:val="28"/>
        </w:rPr>
        <w:t>.1</w:t>
      </w:r>
      <w:r>
        <w:rPr>
          <w:sz w:val="28"/>
          <w:szCs w:val="28"/>
          <w:vertAlign w:val="superscript"/>
        </w:rPr>
        <w:t>1</w:t>
      </w:r>
      <w:r w:rsidR="0037155F">
        <w:rPr>
          <w:sz w:val="28"/>
          <w:szCs w:val="28"/>
        </w:rPr>
        <w:t xml:space="preserve">. </w:t>
      </w:r>
      <w:r w:rsidR="00865AC6">
        <w:rPr>
          <w:sz w:val="28"/>
          <w:szCs w:val="28"/>
        </w:rPr>
        <w:t>Включение в Схему места</w:t>
      </w:r>
      <w:r w:rsidR="00865AC6" w:rsidRPr="00865AC6">
        <w:rPr>
          <w:sz w:val="28"/>
          <w:szCs w:val="28"/>
        </w:rPr>
        <w:t xml:space="preserve"> </w:t>
      </w:r>
      <w:r w:rsidR="00865AC6">
        <w:rPr>
          <w:sz w:val="28"/>
          <w:szCs w:val="28"/>
        </w:rPr>
        <w:t>размещения нестационарного торгового объекта на земельном участке, в отношении которого принято решение о комплексном благоустройстве</w:t>
      </w:r>
      <w:r w:rsidR="002D09AA">
        <w:rPr>
          <w:sz w:val="28"/>
          <w:szCs w:val="28"/>
        </w:rPr>
        <w:t>,</w:t>
      </w:r>
      <w:r w:rsidR="00865AC6">
        <w:rPr>
          <w:sz w:val="28"/>
          <w:szCs w:val="28"/>
        </w:rPr>
        <w:t xml:space="preserve"> возможно</w:t>
      </w:r>
      <w:r w:rsidR="004726EE">
        <w:rPr>
          <w:sz w:val="28"/>
          <w:szCs w:val="28"/>
        </w:rPr>
        <w:t xml:space="preserve"> при </w:t>
      </w:r>
      <w:r w:rsidR="00865AC6">
        <w:rPr>
          <w:sz w:val="28"/>
          <w:szCs w:val="28"/>
        </w:rPr>
        <w:t>наличи</w:t>
      </w:r>
      <w:r w:rsidR="001119A8">
        <w:rPr>
          <w:sz w:val="28"/>
          <w:szCs w:val="28"/>
        </w:rPr>
        <w:t>и</w:t>
      </w:r>
      <w:r w:rsidR="00865AC6">
        <w:rPr>
          <w:sz w:val="28"/>
          <w:szCs w:val="28"/>
        </w:rPr>
        <w:t xml:space="preserve"> этого </w:t>
      </w:r>
      <w:r w:rsidR="001119A8">
        <w:rPr>
          <w:sz w:val="28"/>
          <w:szCs w:val="28"/>
        </w:rPr>
        <w:t>места в проекте комплексного благоустройства.</w:t>
      </w:r>
    </w:p>
    <w:p w:rsidR="006962E7" w:rsidRDefault="0038565B" w:rsidP="00F213A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535DB">
        <w:rPr>
          <w:sz w:val="28"/>
          <w:szCs w:val="28"/>
        </w:rPr>
        <w:t>5</w:t>
      </w:r>
      <w:r w:rsidR="00860C38">
        <w:rPr>
          <w:sz w:val="28"/>
          <w:szCs w:val="28"/>
        </w:rPr>
        <w:t>.2</w:t>
      </w:r>
      <w:r w:rsidRPr="001535DB">
        <w:rPr>
          <w:sz w:val="28"/>
          <w:szCs w:val="28"/>
          <w:vertAlign w:val="superscript"/>
        </w:rPr>
        <w:t>1</w:t>
      </w:r>
      <w:r w:rsidRPr="001535DB">
        <w:rPr>
          <w:sz w:val="28"/>
          <w:szCs w:val="28"/>
        </w:rPr>
        <w:t xml:space="preserve">. </w:t>
      </w:r>
      <w:r w:rsidR="006962E7">
        <w:rPr>
          <w:sz w:val="28"/>
          <w:szCs w:val="28"/>
        </w:rPr>
        <w:t>Перечень компенсационных мест</w:t>
      </w:r>
      <w:r w:rsidR="008A337F">
        <w:rPr>
          <w:sz w:val="28"/>
          <w:szCs w:val="28"/>
        </w:rPr>
        <w:t xml:space="preserve"> с элементами благоустройства</w:t>
      </w:r>
      <w:r w:rsidR="00411A78">
        <w:rPr>
          <w:sz w:val="28"/>
          <w:szCs w:val="28"/>
        </w:rPr>
        <w:t xml:space="preserve"> </w:t>
      </w:r>
      <w:r w:rsidR="006962E7">
        <w:rPr>
          <w:sz w:val="28"/>
          <w:szCs w:val="28"/>
        </w:rPr>
        <w:t xml:space="preserve">утверждается постановлением администрации Волгограда в соответствии с разработанными проектами комплексного благоустройства.  </w:t>
      </w:r>
    </w:p>
    <w:p w:rsidR="006962E7" w:rsidRDefault="006962E7" w:rsidP="00F213A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535DB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1535DB">
        <w:rPr>
          <w:sz w:val="28"/>
          <w:szCs w:val="28"/>
        </w:rPr>
        <w:t xml:space="preserve"> размещения нестационарн</w:t>
      </w:r>
      <w:r>
        <w:rPr>
          <w:sz w:val="28"/>
          <w:szCs w:val="28"/>
        </w:rPr>
        <w:t>ого</w:t>
      </w:r>
      <w:r w:rsidRPr="001535DB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1535D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1535DB">
        <w:rPr>
          <w:sz w:val="28"/>
          <w:szCs w:val="28"/>
        </w:rPr>
        <w:t xml:space="preserve"> на земельном участке, в отношении которого принято решение о комплексном благоустройстве, предоставля</w:t>
      </w:r>
      <w:r>
        <w:rPr>
          <w:sz w:val="28"/>
          <w:szCs w:val="28"/>
        </w:rPr>
        <w:t>ется</w:t>
      </w:r>
      <w:r w:rsidRPr="001535DB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1535DB">
        <w:rPr>
          <w:sz w:val="28"/>
          <w:szCs w:val="28"/>
        </w:rPr>
        <w:t>озяйствующ</w:t>
      </w:r>
      <w:r>
        <w:rPr>
          <w:sz w:val="28"/>
          <w:szCs w:val="28"/>
        </w:rPr>
        <w:t>ему</w:t>
      </w:r>
      <w:r w:rsidRPr="001535DB">
        <w:rPr>
          <w:sz w:val="28"/>
          <w:szCs w:val="28"/>
        </w:rPr>
        <w:t xml:space="preserve"> </w:t>
      </w:r>
      <w:proofErr w:type="gramStart"/>
      <w:r w:rsidRPr="001535DB">
        <w:rPr>
          <w:sz w:val="28"/>
          <w:szCs w:val="28"/>
        </w:rPr>
        <w:t>субъект</w:t>
      </w:r>
      <w:r>
        <w:rPr>
          <w:sz w:val="28"/>
          <w:szCs w:val="28"/>
        </w:rPr>
        <w:t>у</w:t>
      </w:r>
      <w:proofErr w:type="gramEnd"/>
      <w:r w:rsidR="004430B2">
        <w:rPr>
          <w:sz w:val="28"/>
          <w:szCs w:val="28"/>
        </w:rPr>
        <w:t xml:space="preserve"> в том числе</w:t>
      </w:r>
      <w:r w:rsidRPr="001535DB">
        <w:rPr>
          <w:sz w:val="28"/>
          <w:szCs w:val="28"/>
        </w:rPr>
        <w:t xml:space="preserve"> в качестве компенсационн</w:t>
      </w:r>
      <w:r>
        <w:rPr>
          <w:sz w:val="28"/>
          <w:szCs w:val="28"/>
        </w:rPr>
        <w:t>ого</w:t>
      </w:r>
      <w:r w:rsidRPr="001535D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1535DB">
        <w:rPr>
          <w:sz w:val="28"/>
          <w:szCs w:val="28"/>
        </w:rPr>
        <w:t>.</w:t>
      </w:r>
    </w:p>
    <w:p w:rsidR="00DB3FC9" w:rsidRDefault="004451C3" w:rsidP="00411A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 w:rsidR="0076382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несколько Хозяйствующих субъектов обладают правом на получение компенсационного места, преимущественное право предоставля</w:t>
      </w:r>
      <w:r w:rsidR="00DB3FC9">
        <w:rPr>
          <w:sz w:val="28"/>
          <w:szCs w:val="28"/>
        </w:rPr>
        <w:t>е</w:t>
      </w:r>
      <w:r>
        <w:rPr>
          <w:sz w:val="28"/>
          <w:szCs w:val="28"/>
        </w:rPr>
        <w:t xml:space="preserve">тся тому Хозяйствующему субъекту, </w:t>
      </w:r>
      <w:r w:rsidR="001119A8">
        <w:rPr>
          <w:sz w:val="28"/>
          <w:szCs w:val="28"/>
        </w:rPr>
        <w:t>расстояние от</w:t>
      </w:r>
      <w:r w:rsidR="00B81964">
        <w:rPr>
          <w:sz w:val="28"/>
          <w:szCs w:val="28"/>
        </w:rPr>
        <w:t xml:space="preserve"> </w:t>
      </w:r>
      <w:r w:rsidR="00F815E0">
        <w:rPr>
          <w:sz w:val="28"/>
          <w:szCs w:val="28"/>
        </w:rPr>
        <w:t>центра</w:t>
      </w:r>
      <w:r w:rsidR="001119A8">
        <w:rPr>
          <w:sz w:val="28"/>
          <w:szCs w:val="28"/>
        </w:rPr>
        <w:t xml:space="preserve"> </w:t>
      </w:r>
      <w:r>
        <w:rPr>
          <w:sz w:val="28"/>
          <w:szCs w:val="28"/>
        </w:rPr>
        <w:t>места размещения нестац</w:t>
      </w:r>
      <w:r w:rsidR="00DB3FC9">
        <w:rPr>
          <w:sz w:val="28"/>
          <w:szCs w:val="28"/>
        </w:rPr>
        <w:t>и</w:t>
      </w:r>
      <w:r>
        <w:rPr>
          <w:sz w:val="28"/>
          <w:szCs w:val="28"/>
        </w:rPr>
        <w:t>онарного торгового объекта</w:t>
      </w:r>
      <w:r w:rsidR="00565864">
        <w:rPr>
          <w:sz w:val="28"/>
          <w:szCs w:val="28"/>
        </w:rPr>
        <w:t xml:space="preserve">, исключенного из Схемы, </w:t>
      </w:r>
      <w:r w:rsidR="00F815E0">
        <w:rPr>
          <w:sz w:val="28"/>
          <w:szCs w:val="28"/>
        </w:rPr>
        <w:t xml:space="preserve">которого до </w:t>
      </w:r>
      <w:r w:rsidR="004430B2">
        <w:rPr>
          <w:sz w:val="28"/>
          <w:szCs w:val="28"/>
        </w:rPr>
        <w:t>центра</w:t>
      </w:r>
      <w:r w:rsidR="00F815E0">
        <w:rPr>
          <w:sz w:val="28"/>
          <w:szCs w:val="28"/>
        </w:rPr>
        <w:t xml:space="preserve"> м</w:t>
      </w:r>
      <w:r w:rsidR="00DB3FC9">
        <w:rPr>
          <w:sz w:val="28"/>
          <w:szCs w:val="28"/>
        </w:rPr>
        <w:t>ест</w:t>
      </w:r>
      <w:r w:rsidR="00F815E0">
        <w:rPr>
          <w:sz w:val="28"/>
          <w:szCs w:val="28"/>
        </w:rPr>
        <w:t>а</w:t>
      </w:r>
      <w:r w:rsidR="00DB3FC9">
        <w:rPr>
          <w:sz w:val="28"/>
          <w:szCs w:val="28"/>
        </w:rPr>
        <w:t xml:space="preserve"> размещения нестационарного торгового объекта, включенно</w:t>
      </w:r>
      <w:r w:rsidR="00F815E0">
        <w:rPr>
          <w:sz w:val="28"/>
          <w:szCs w:val="28"/>
        </w:rPr>
        <w:t>го</w:t>
      </w:r>
      <w:r w:rsidR="00DB3FC9">
        <w:rPr>
          <w:sz w:val="28"/>
          <w:szCs w:val="28"/>
        </w:rPr>
        <w:t xml:space="preserve"> в Перечень компенсационных мест</w:t>
      </w:r>
      <w:r w:rsidR="008A337F">
        <w:rPr>
          <w:sz w:val="28"/>
          <w:szCs w:val="28"/>
        </w:rPr>
        <w:t xml:space="preserve"> с элементами благоустройства</w:t>
      </w:r>
      <w:r w:rsidR="00F815E0">
        <w:rPr>
          <w:sz w:val="28"/>
          <w:szCs w:val="28"/>
        </w:rPr>
        <w:t>, меньше.</w:t>
      </w:r>
    </w:p>
    <w:p w:rsidR="00565864" w:rsidRDefault="00DB3FC9" w:rsidP="0056586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проектом комплексного благоустройства предусмотрено несколько компенсационных мест, указанные компенсационные места предоставляются Хозяйствующим субъектам </w:t>
      </w:r>
      <w:r w:rsidR="00565864">
        <w:rPr>
          <w:sz w:val="28"/>
          <w:szCs w:val="28"/>
        </w:rPr>
        <w:t>в порядке очередности</w:t>
      </w:r>
      <w:r w:rsidR="00833E91">
        <w:rPr>
          <w:sz w:val="28"/>
          <w:szCs w:val="28"/>
        </w:rPr>
        <w:t xml:space="preserve"> </w:t>
      </w:r>
      <w:r w:rsidR="00AD0AE9">
        <w:rPr>
          <w:sz w:val="28"/>
          <w:szCs w:val="28"/>
        </w:rPr>
        <w:t xml:space="preserve">предоставления преимущественного права по правилам, установленным абзацем </w:t>
      </w:r>
      <w:r w:rsidR="004F1FAC">
        <w:rPr>
          <w:sz w:val="28"/>
          <w:szCs w:val="28"/>
        </w:rPr>
        <w:t>3</w:t>
      </w:r>
      <w:r w:rsidR="00AD0AE9">
        <w:rPr>
          <w:sz w:val="28"/>
          <w:szCs w:val="28"/>
        </w:rPr>
        <w:t xml:space="preserve"> настоящего пункта.</w:t>
      </w:r>
    </w:p>
    <w:p w:rsidR="00617C85" w:rsidRPr="00F213AB" w:rsidRDefault="00617C85" w:rsidP="00617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F271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763821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</w:t>
      </w:r>
      <w:r w:rsidRPr="00F97A9D">
        <w:rPr>
          <w:sz w:val="28"/>
          <w:szCs w:val="28"/>
        </w:rPr>
        <w:t>еализ</w:t>
      </w:r>
      <w:r>
        <w:rPr>
          <w:sz w:val="28"/>
          <w:szCs w:val="28"/>
        </w:rPr>
        <w:t>ации</w:t>
      </w:r>
      <w:r w:rsidRPr="00F97A9D">
        <w:rPr>
          <w:sz w:val="28"/>
          <w:szCs w:val="28"/>
        </w:rPr>
        <w:t xml:space="preserve"> преимущественно</w:t>
      </w:r>
      <w:r>
        <w:rPr>
          <w:sz w:val="28"/>
          <w:szCs w:val="28"/>
        </w:rPr>
        <w:t>го</w:t>
      </w:r>
      <w:r w:rsidRPr="00F97A9D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="008B08B4">
        <w:rPr>
          <w:sz w:val="28"/>
          <w:szCs w:val="28"/>
        </w:rPr>
        <w:t xml:space="preserve"> на получение компенсационного места</w:t>
      </w:r>
      <w:r w:rsidRPr="00F97A9D">
        <w:rPr>
          <w:sz w:val="28"/>
          <w:szCs w:val="28"/>
        </w:rPr>
        <w:t xml:space="preserve">, Хозяйствующий субъект </w:t>
      </w:r>
      <w:r w:rsidR="008B08B4">
        <w:rPr>
          <w:sz w:val="28"/>
          <w:szCs w:val="28"/>
        </w:rPr>
        <w:t>н</w:t>
      </w:r>
      <w:r>
        <w:rPr>
          <w:sz w:val="28"/>
          <w:szCs w:val="28"/>
        </w:rPr>
        <w:t>аправ</w:t>
      </w:r>
      <w:r w:rsidR="008B08B4">
        <w:rPr>
          <w:sz w:val="28"/>
          <w:szCs w:val="28"/>
        </w:rPr>
        <w:t>ляет</w:t>
      </w:r>
      <w:r w:rsidRPr="00F97A9D">
        <w:rPr>
          <w:sz w:val="28"/>
          <w:szCs w:val="28"/>
        </w:rPr>
        <w:t xml:space="preserve"> заявление в администрацию</w:t>
      </w:r>
      <w:r>
        <w:rPr>
          <w:sz w:val="28"/>
          <w:szCs w:val="28"/>
        </w:rPr>
        <w:t xml:space="preserve"> соответствующего</w:t>
      </w:r>
      <w:r w:rsidRPr="00F97A9D">
        <w:rPr>
          <w:sz w:val="28"/>
          <w:szCs w:val="28"/>
        </w:rPr>
        <w:t xml:space="preserve"> района Волгограда</w:t>
      </w:r>
      <w:r w:rsidR="008B08B4">
        <w:rPr>
          <w:sz w:val="28"/>
          <w:szCs w:val="28"/>
        </w:rPr>
        <w:t xml:space="preserve"> в течение 10 рабочих дней со дня утверждения проекта благоустройства. При этом, администрация соответствующего района Волгограда</w:t>
      </w:r>
      <w:r w:rsidRPr="00F97A9D">
        <w:rPr>
          <w:sz w:val="28"/>
          <w:szCs w:val="28"/>
        </w:rPr>
        <w:t xml:space="preserve"> в течение 10 </w:t>
      </w:r>
      <w:r w:rsidR="008B08B4">
        <w:rPr>
          <w:sz w:val="28"/>
          <w:szCs w:val="28"/>
        </w:rPr>
        <w:t>рабочих</w:t>
      </w:r>
      <w:r w:rsidRPr="00F97A9D">
        <w:rPr>
          <w:sz w:val="28"/>
          <w:szCs w:val="28"/>
        </w:rPr>
        <w:t xml:space="preserve"> дней со дня поступления заявления Хозяйствующего субъекта осуществляет его проверку на соблюдение условий, указанных в пункте </w:t>
      </w:r>
      <w:r>
        <w:rPr>
          <w:sz w:val="28"/>
          <w:szCs w:val="28"/>
        </w:rPr>
        <w:t>5.</w:t>
      </w:r>
      <w:r w:rsidR="001937B4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F97A9D">
        <w:rPr>
          <w:sz w:val="28"/>
          <w:szCs w:val="28"/>
        </w:rPr>
        <w:t>настоящего раздела, и принимает решение о заключении Договора на размещение или об отказе в заключени</w:t>
      </w:r>
      <w:proofErr w:type="gramStart"/>
      <w:r w:rsidRPr="00F97A9D">
        <w:rPr>
          <w:sz w:val="28"/>
          <w:szCs w:val="28"/>
        </w:rPr>
        <w:t>и</w:t>
      </w:r>
      <w:proofErr w:type="gramEnd"/>
      <w:r w:rsidRPr="00F97A9D">
        <w:rPr>
          <w:sz w:val="28"/>
          <w:szCs w:val="28"/>
        </w:rPr>
        <w:t xml:space="preserve"> Договора на размещение</w:t>
      </w:r>
      <w:r w:rsidR="00AD0AE9">
        <w:rPr>
          <w:sz w:val="28"/>
          <w:szCs w:val="28"/>
        </w:rPr>
        <w:t>, в случаях установленных пунктами 5.2</w:t>
      </w:r>
      <w:r w:rsidR="00AD0AE9">
        <w:rPr>
          <w:sz w:val="28"/>
          <w:szCs w:val="28"/>
          <w:vertAlign w:val="superscript"/>
        </w:rPr>
        <w:t>1</w:t>
      </w:r>
      <w:r w:rsidR="00AD0AE9">
        <w:rPr>
          <w:sz w:val="28"/>
          <w:szCs w:val="28"/>
        </w:rPr>
        <w:t xml:space="preserve"> и 5.4</w:t>
      </w:r>
      <w:r w:rsidR="00AD0AE9">
        <w:rPr>
          <w:sz w:val="28"/>
          <w:szCs w:val="28"/>
          <w:vertAlign w:val="superscript"/>
        </w:rPr>
        <w:t xml:space="preserve">1 </w:t>
      </w:r>
      <w:r w:rsidR="00AD0AE9">
        <w:rPr>
          <w:sz w:val="28"/>
          <w:szCs w:val="28"/>
        </w:rPr>
        <w:t>настоящего раздела.</w:t>
      </w:r>
      <w:r>
        <w:rPr>
          <w:sz w:val="28"/>
          <w:szCs w:val="28"/>
        </w:rPr>
        <w:t xml:space="preserve"> </w:t>
      </w:r>
    </w:p>
    <w:p w:rsidR="00617C85" w:rsidRPr="00F97A9D" w:rsidRDefault="00617C85" w:rsidP="00617C8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</w:t>
      </w:r>
      <w:r w:rsidRPr="00F97A9D">
        <w:rPr>
          <w:sz w:val="28"/>
          <w:szCs w:val="28"/>
        </w:rPr>
        <w:t>риняти</w:t>
      </w:r>
      <w:r>
        <w:rPr>
          <w:sz w:val="28"/>
          <w:szCs w:val="28"/>
        </w:rPr>
        <w:t>и</w:t>
      </w:r>
      <w:r w:rsidRPr="00F97A9D">
        <w:rPr>
          <w:sz w:val="28"/>
          <w:szCs w:val="28"/>
        </w:rPr>
        <w:t xml:space="preserve"> положительного решения о заключении Договора на размещени</w:t>
      </w:r>
      <w:r>
        <w:rPr>
          <w:sz w:val="28"/>
          <w:szCs w:val="28"/>
        </w:rPr>
        <w:t>е</w:t>
      </w:r>
      <w:r w:rsidRPr="00F97A9D">
        <w:rPr>
          <w:sz w:val="28"/>
          <w:szCs w:val="28"/>
        </w:rPr>
        <w:t xml:space="preserve">, Хозяйствующему субъекту направляется </w:t>
      </w:r>
      <w:r w:rsidR="008B08B4">
        <w:rPr>
          <w:sz w:val="28"/>
          <w:szCs w:val="28"/>
        </w:rPr>
        <w:t>уведомление с проектом</w:t>
      </w:r>
      <w:r w:rsidRPr="00F97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A9D">
        <w:rPr>
          <w:sz w:val="28"/>
          <w:szCs w:val="28"/>
        </w:rPr>
        <w:t>Договора на размещение</w:t>
      </w:r>
      <w:r>
        <w:rPr>
          <w:sz w:val="28"/>
          <w:szCs w:val="28"/>
        </w:rPr>
        <w:t xml:space="preserve">. </w:t>
      </w:r>
    </w:p>
    <w:p w:rsidR="00617C85" w:rsidRDefault="00AD0AE9" w:rsidP="008B08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17C85">
        <w:rPr>
          <w:sz w:val="28"/>
          <w:szCs w:val="28"/>
        </w:rPr>
        <w:t xml:space="preserve">аключение договора на размещение осуществляется после </w:t>
      </w:r>
      <w:r>
        <w:rPr>
          <w:sz w:val="28"/>
          <w:szCs w:val="28"/>
        </w:rPr>
        <w:t>включения места размещения нестационарного торгового объекта в Схему.</w:t>
      </w:r>
      <w:r w:rsidR="00617C85">
        <w:rPr>
          <w:sz w:val="28"/>
          <w:szCs w:val="28"/>
        </w:rPr>
        <w:t xml:space="preserve"> </w:t>
      </w:r>
    </w:p>
    <w:p w:rsidR="0037155F" w:rsidRPr="001535DB" w:rsidRDefault="007B1385" w:rsidP="00F213A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535DB">
        <w:rPr>
          <w:sz w:val="28"/>
          <w:szCs w:val="28"/>
        </w:rPr>
        <w:t>5</w:t>
      </w:r>
      <w:r w:rsidR="00860C38">
        <w:rPr>
          <w:sz w:val="28"/>
          <w:szCs w:val="28"/>
        </w:rPr>
        <w:t>.</w:t>
      </w:r>
      <w:r w:rsidR="00617C85">
        <w:rPr>
          <w:sz w:val="28"/>
          <w:szCs w:val="28"/>
        </w:rPr>
        <w:t>4</w:t>
      </w:r>
      <w:r w:rsidRPr="001535DB">
        <w:rPr>
          <w:sz w:val="28"/>
          <w:szCs w:val="28"/>
          <w:vertAlign w:val="superscript"/>
        </w:rPr>
        <w:t>1</w:t>
      </w:r>
      <w:r w:rsidR="005400B5" w:rsidRPr="001535DB">
        <w:rPr>
          <w:sz w:val="28"/>
          <w:szCs w:val="28"/>
        </w:rPr>
        <w:t>. В случае</w:t>
      </w:r>
      <w:proofErr w:type="gramStart"/>
      <w:r w:rsidR="00860C38">
        <w:rPr>
          <w:sz w:val="28"/>
          <w:szCs w:val="28"/>
        </w:rPr>
        <w:t>,</w:t>
      </w:r>
      <w:proofErr w:type="gramEnd"/>
      <w:r w:rsidR="005400B5" w:rsidRPr="001535DB">
        <w:rPr>
          <w:sz w:val="28"/>
          <w:szCs w:val="28"/>
        </w:rPr>
        <w:t xml:space="preserve"> если проектом благоустройства, предусмотрены места </w:t>
      </w:r>
      <w:r w:rsidR="00204256" w:rsidRPr="001535DB">
        <w:rPr>
          <w:sz w:val="28"/>
          <w:szCs w:val="28"/>
        </w:rPr>
        <w:t>размещения нестационарных торговых объектов</w:t>
      </w:r>
      <w:r w:rsidR="00392703" w:rsidRPr="001535DB">
        <w:rPr>
          <w:sz w:val="28"/>
          <w:szCs w:val="28"/>
        </w:rPr>
        <w:t>,</w:t>
      </w:r>
      <w:r w:rsidR="00204256" w:rsidRPr="001535DB">
        <w:rPr>
          <w:sz w:val="28"/>
          <w:szCs w:val="28"/>
        </w:rPr>
        <w:t xml:space="preserve"> порядок их предоставления осуществляется следующим образом:</w:t>
      </w:r>
    </w:p>
    <w:p w:rsidR="00204256" w:rsidRPr="008424F1" w:rsidRDefault="008B08B4" w:rsidP="00F213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204256" w:rsidRPr="001535DB">
        <w:rPr>
          <w:rFonts w:eastAsiaTheme="minorHAnsi"/>
          <w:sz w:val="28"/>
          <w:szCs w:val="28"/>
          <w:lang w:eastAsia="en-US"/>
        </w:rPr>
        <w:t xml:space="preserve">раво на </w:t>
      </w:r>
      <w:r w:rsidR="0038565B" w:rsidRPr="001535DB">
        <w:rPr>
          <w:rFonts w:eastAsiaTheme="minorHAnsi"/>
          <w:sz w:val="28"/>
          <w:szCs w:val="28"/>
          <w:lang w:eastAsia="en-US"/>
        </w:rPr>
        <w:t xml:space="preserve">получение компенсационного места и </w:t>
      </w:r>
      <w:r w:rsidR="00204256">
        <w:rPr>
          <w:rFonts w:eastAsiaTheme="minorHAnsi"/>
          <w:sz w:val="28"/>
          <w:szCs w:val="28"/>
          <w:lang w:eastAsia="en-US"/>
        </w:rPr>
        <w:t xml:space="preserve">заключение Договора на размещение без проведения </w:t>
      </w:r>
      <w:r w:rsidR="00D14BA2">
        <w:rPr>
          <w:rFonts w:eastAsiaTheme="minorHAnsi"/>
          <w:sz w:val="28"/>
          <w:szCs w:val="28"/>
          <w:lang w:eastAsia="en-US"/>
        </w:rPr>
        <w:t>К</w:t>
      </w:r>
      <w:r w:rsidR="00204256">
        <w:rPr>
          <w:rFonts w:eastAsiaTheme="minorHAnsi"/>
          <w:sz w:val="28"/>
          <w:szCs w:val="28"/>
          <w:lang w:eastAsia="en-US"/>
        </w:rPr>
        <w:t xml:space="preserve">онкурса </w:t>
      </w:r>
      <w:r w:rsidR="00204256" w:rsidRPr="008424F1">
        <w:rPr>
          <w:rFonts w:eastAsiaTheme="minorHAnsi"/>
          <w:sz w:val="28"/>
          <w:szCs w:val="28"/>
          <w:lang w:eastAsia="en-US"/>
        </w:rPr>
        <w:t>возникает у Хозяйствующего субъекта при одновременном соблюдении следующих условий:</w:t>
      </w:r>
    </w:p>
    <w:p w:rsidR="00204256" w:rsidRPr="00F97A9D" w:rsidRDefault="00204256" w:rsidP="00F213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4F1">
        <w:rPr>
          <w:rFonts w:eastAsiaTheme="minorHAnsi"/>
          <w:sz w:val="28"/>
          <w:szCs w:val="28"/>
          <w:lang w:eastAsia="en-US"/>
        </w:rPr>
        <w:t xml:space="preserve">наличие заключенного Договора на </w:t>
      </w:r>
      <w:r w:rsidRPr="00F213AB">
        <w:rPr>
          <w:rFonts w:eastAsiaTheme="minorHAnsi"/>
          <w:sz w:val="28"/>
          <w:szCs w:val="28"/>
          <w:lang w:eastAsia="en-US"/>
        </w:rPr>
        <w:t>размещение</w:t>
      </w:r>
      <w:r w:rsidR="007B646E" w:rsidRPr="00F213AB">
        <w:rPr>
          <w:rFonts w:eastAsiaTheme="minorHAnsi"/>
          <w:sz w:val="28"/>
          <w:szCs w:val="28"/>
          <w:lang w:eastAsia="en-US"/>
        </w:rPr>
        <w:t xml:space="preserve"> (аренды</w:t>
      </w:r>
      <w:r w:rsidR="0038320F">
        <w:rPr>
          <w:rFonts w:eastAsiaTheme="minorHAnsi"/>
          <w:sz w:val="28"/>
          <w:szCs w:val="28"/>
          <w:lang w:eastAsia="en-US"/>
        </w:rPr>
        <w:t xml:space="preserve"> земельного участка</w:t>
      </w:r>
      <w:r w:rsidR="007B646E" w:rsidRPr="00F213AB">
        <w:rPr>
          <w:rFonts w:eastAsiaTheme="minorHAnsi"/>
          <w:sz w:val="28"/>
          <w:szCs w:val="28"/>
          <w:lang w:eastAsia="en-US"/>
        </w:rPr>
        <w:t>)</w:t>
      </w:r>
      <w:r w:rsidRPr="00F213AB">
        <w:rPr>
          <w:rFonts w:eastAsiaTheme="minorHAnsi"/>
          <w:sz w:val="28"/>
          <w:szCs w:val="28"/>
          <w:lang w:eastAsia="en-US"/>
        </w:rPr>
        <w:t xml:space="preserve">, в том числе договора </w:t>
      </w:r>
      <w:r w:rsidR="00AC5258" w:rsidRPr="00F213AB">
        <w:rPr>
          <w:rFonts w:eastAsiaTheme="minorHAnsi"/>
          <w:sz w:val="28"/>
          <w:szCs w:val="28"/>
          <w:lang w:eastAsia="en-US"/>
        </w:rPr>
        <w:t>на размещение</w:t>
      </w:r>
      <w:r w:rsidR="007B646E" w:rsidRPr="00F213AB">
        <w:rPr>
          <w:rFonts w:eastAsiaTheme="minorHAnsi"/>
          <w:sz w:val="28"/>
          <w:szCs w:val="28"/>
          <w:lang w:eastAsia="en-US"/>
        </w:rPr>
        <w:t xml:space="preserve"> (аренды</w:t>
      </w:r>
      <w:r w:rsidR="0038320F">
        <w:rPr>
          <w:rFonts w:eastAsiaTheme="minorHAnsi"/>
          <w:sz w:val="28"/>
          <w:szCs w:val="28"/>
          <w:lang w:eastAsia="en-US"/>
        </w:rPr>
        <w:t xml:space="preserve"> земельного участка</w:t>
      </w:r>
      <w:r w:rsidR="007B646E" w:rsidRPr="00F213AB">
        <w:rPr>
          <w:rFonts w:eastAsiaTheme="minorHAnsi"/>
          <w:sz w:val="28"/>
          <w:szCs w:val="28"/>
          <w:lang w:eastAsia="en-US"/>
        </w:rPr>
        <w:t>)</w:t>
      </w:r>
      <w:r w:rsidR="00AC5258" w:rsidRPr="00F213AB">
        <w:rPr>
          <w:rFonts w:eastAsiaTheme="minorHAnsi"/>
          <w:sz w:val="28"/>
          <w:szCs w:val="28"/>
          <w:lang w:eastAsia="en-US"/>
        </w:rPr>
        <w:t xml:space="preserve">, </w:t>
      </w:r>
      <w:r w:rsidRPr="00F213AB">
        <w:rPr>
          <w:rFonts w:eastAsiaTheme="minorHAnsi"/>
          <w:sz w:val="28"/>
          <w:szCs w:val="28"/>
          <w:lang w:eastAsia="en-US"/>
        </w:rPr>
        <w:t>срок действия которого</w:t>
      </w:r>
      <w:r w:rsidRPr="00F97A9D">
        <w:rPr>
          <w:rFonts w:eastAsiaTheme="minorHAnsi"/>
          <w:sz w:val="28"/>
          <w:szCs w:val="28"/>
          <w:lang w:eastAsia="en-US"/>
        </w:rPr>
        <w:t xml:space="preserve"> истек в связи с окончанием срока действия Схемы;</w:t>
      </w:r>
    </w:p>
    <w:p w:rsidR="007B646E" w:rsidRDefault="00204256" w:rsidP="009E7F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7A9D">
        <w:rPr>
          <w:rFonts w:eastAsiaTheme="minorHAnsi"/>
          <w:sz w:val="28"/>
          <w:szCs w:val="28"/>
          <w:lang w:eastAsia="en-US"/>
        </w:rPr>
        <w:t>надлежащее исполнение Хозяйствующим субъектом обязательств по ранее заключенному Договору на размещение и обязанностей, предусмотренных законодательством Российской Федерации, муниципальными правовыми актам</w:t>
      </w:r>
      <w:r w:rsidR="009E7FFE">
        <w:rPr>
          <w:rFonts w:eastAsiaTheme="minorHAnsi"/>
          <w:sz w:val="28"/>
          <w:szCs w:val="28"/>
          <w:lang w:eastAsia="en-US"/>
        </w:rPr>
        <w:t>и Волгограда</w:t>
      </w:r>
      <w:proofErr w:type="gramStart"/>
      <w:r w:rsidR="009E7FFE">
        <w:rPr>
          <w:rFonts w:eastAsiaTheme="minorHAnsi"/>
          <w:sz w:val="28"/>
          <w:szCs w:val="28"/>
          <w:lang w:eastAsia="en-US"/>
        </w:rPr>
        <w:t>.</w:t>
      </w:r>
      <w:r w:rsidR="002062E6">
        <w:rPr>
          <w:rFonts w:eastAsiaTheme="minorHAnsi"/>
          <w:sz w:val="28"/>
          <w:szCs w:val="28"/>
          <w:lang w:eastAsia="en-US"/>
        </w:rPr>
        <w:t>»</w:t>
      </w:r>
      <w:r w:rsidR="001B5A72" w:rsidRPr="001535D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430B2" w:rsidRPr="001535DB" w:rsidRDefault="004430B2" w:rsidP="00873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Установить, что Хозяйствующие субъекты</w:t>
      </w:r>
      <w:r w:rsidR="0038320F">
        <w:rPr>
          <w:rFonts w:eastAsiaTheme="minorHAnsi"/>
          <w:sz w:val="28"/>
          <w:szCs w:val="28"/>
          <w:lang w:eastAsia="en-US"/>
        </w:rPr>
        <w:t>, в связи с принятием администрацией Волгограда постановления от 01</w:t>
      </w:r>
      <w:r w:rsidR="00763821">
        <w:rPr>
          <w:rFonts w:eastAsiaTheme="minorHAnsi"/>
          <w:sz w:val="28"/>
          <w:szCs w:val="28"/>
          <w:lang w:eastAsia="en-US"/>
        </w:rPr>
        <w:t>.02.2017</w:t>
      </w:r>
      <w:r w:rsidR="0038320F">
        <w:rPr>
          <w:rFonts w:eastAsiaTheme="minorHAnsi"/>
          <w:sz w:val="28"/>
          <w:szCs w:val="28"/>
          <w:lang w:eastAsia="en-US"/>
        </w:rPr>
        <w:t xml:space="preserve"> № 132 «Об утверждении Схемы размещения нестационарных торговых объектов на территории Волгограда на 2017-2021 годы», реализуя право на получение компенсационного места в порядке</w:t>
      </w:r>
      <w:r w:rsidR="00763821">
        <w:rPr>
          <w:rFonts w:eastAsiaTheme="minorHAnsi"/>
          <w:sz w:val="28"/>
          <w:szCs w:val="28"/>
          <w:lang w:eastAsia="en-US"/>
        </w:rPr>
        <w:t>, предусмотренном пунктом 2.13</w:t>
      </w:r>
      <w:r w:rsidR="00763821" w:rsidRPr="00763821">
        <w:rPr>
          <w:sz w:val="28"/>
          <w:szCs w:val="28"/>
        </w:rPr>
        <w:t xml:space="preserve"> </w:t>
      </w:r>
      <w:r w:rsidR="00763821" w:rsidRPr="008424F1">
        <w:rPr>
          <w:sz w:val="28"/>
          <w:szCs w:val="28"/>
        </w:rPr>
        <w:t>Поряд</w:t>
      </w:r>
      <w:r w:rsidR="00763821">
        <w:rPr>
          <w:sz w:val="28"/>
          <w:szCs w:val="28"/>
        </w:rPr>
        <w:t>ка</w:t>
      </w:r>
      <w:r w:rsidR="00763821" w:rsidRPr="008424F1">
        <w:rPr>
          <w:sz w:val="28"/>
          <w:szCs w:val="28"/>
        </w:rPr>
        <w:t xml:space="preserve"> размещения нестационарных торговых объектов на территории Волгограда, утвержденн</w:t>
      </w:r>
      <w:r w:rsidR="00763821">
        <w:rPr>
          <w:sz w:val="28"/>
          <w:szCs w:val="28"/>
        </w:rPr>
        <w:t>ого</w:t>
      </w:r>
      <w:r w:rsidR="00763821" w:rsidRPr="008424F1">
        <w:rPr>
          <w:sz w:val="28"/>
          <w:szCs w:val="28"/>
        </w:rPr>
        <w:t xml:space="preserve"> решением Волгоградской городской Думы от 23.12.2016 </w:t>
      </w:r>
      <w:r w:rsidR="00763821">
        <w:rPr>
          <w:sz w:val="28"/>
          <w:szCs w:val="28"/>
        </w:rPr>
        <w:t xml:space="preserve">          </w:t>
      </w:r>
      <w:r w:rsidR="00763821" w:rsidRPr="008424F1">
        <w:rPr>
          <w:sz w:val="28"/>
          <w:szCs w:val="28"/>
        </w:rPr>
        <w:t>№ 52/1513 «Об утверждении Порядка размещения нестационарных</w:t>
      </w:r>
      <w:proofErr w:type="gramEnd"/>
      <w:r w:rsidR="00763821" w:rsidRPr="008424F1">
        <w:rPr>
          <w:sz w:val="28"/>
          <w:szCs w:val="28"/>
        </w:rPr>
        <w:t xml:space="preserve">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 w:rsidR="0038320F">
        <w:rPr>
          <w:rFonts w:eastAsiaTheme="minorHAnsi"/>
          <w:sz w:val="28"/>
          <w:szCs w:val="28"/>
          <w:lang w:eastAsia="en-US"/>
        </w:rPr>
        <w:t>, вправе подать заявление на выбор компенсационного места в администрацию соотве</w:t>
      </w:r>
      <w:r w:rsidR="00763821">
        <w:rPr>
          <w:rFonts w:eastAsiaTheme="minorHAnsi"/>
          <w:sz w:val="28"/>
          <w:szCs w:val="28"/>
          <w:lang w:eastAsia="en-US"/>
        </w:rPr>
        <w:t>т</w:t>
      </w:r>
      <w:r w:rsidR="0038320F">
        <w:rPr>
          <w:rFonts w:eastAsiaTheme="minorHAnsi"/>
          <w:sz w:val="28"/>
          <w:szCs w:val="28"/>
          <w:lang w:eastAsia="en-US"/>
        </w:rPr>
        <w:t xml:space="preserve">ствующего района Волгограда в срок до 01 апреля 2017 г. </w:t>
      </w:r>
    </w:p>
    <w:p w:rsidR="00B373E2" w:rsidRPr="00F97A9D" w:rsidRDefault="004430B2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3E2" w:rsidRPr="00F97A9D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B5A72" w:rsidRPr="001B5A72" w:rsidRDefault="004430B2" w:rsidP="001B5A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73E2" w:rsidRPr="00F213AB">
        <w:rPr>
          <w:sz w:val="28"/>
          <w:szCs w:val="28"/>
        </w:rPr>
        <w:t xml:space="preserve">. </w:t>
      </w:r>
      <w:r w:rsidR="001B5A72" w:rsidRPr="001B5A72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16 января 2017 г. </w:t>
      </w:r>
    </w:p>
    <w:p w:rsidR="00F213AB" w:rsidRDefault="004430B2" w:rsidP="00833E9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54CB" w:rsidRPr="00F97A9D">
        <w:rPr>
          <w:sz w:val="28"/>
          <w:szCs w:val="28"/>
        </w:rPr>
        <w:t xml:space="preserve">. </w:t>
      </w:r>
      <w:proofErr w:type="gramStart"/>
      <w:r w:rsidR="008354CB" w:rsidRPr="00F97A9D">
        <w:rPr>
          <w:sz w:val="28"/>
          <w:szCs w:val="28"/>
        </w:rPr>
        <w:t>Контроль за</w:t>
      </w:r>
      <w:proofErr w:type="gramEnd"/>
      <w:r w:rsidR="008354CB" w:rsidRPr="00F97A9D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8354CB" w:rsidRPr="00F97A9D">
        <w:rPr>
          <w:sz w:val="28"/>
          <w:szCs w:val="28"/>
        </w:rPr>
        <w:t>В.В.Колесникова</w:t>
      </w:r>
      <w:proofErr w:type="spellEnd"/>
      <w:r w:rsidR="008354CB" w:rsidRPr="00F97A9D">
        <w:rPr>
          <w:sz w:val="28"/>
          <w:szCs w:val="28"/>
        </w:rPr>
        <w:t>.</w:t>
      </w:r>
    </w:p>
    <w:p w:rsidR="00F213AB" w:rsidRDefault="00F213AB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763821" w:rsidRDefault="00826AA3" w:rsidP="00826AA3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73E2" w:rsidRDefault="008354CB" w:rsidP="00571CB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</w:t>
      </w:r>
      <w:r w:rsidR="007C4A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4F1FAC" w:rsidRDefault="004F1FAC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4F1FAC" w:rsidRDefault="004F1FAC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652222" w:rsidRDefault="00652222" w:rsidP="00571CB4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652222" w:rsidSect="00826AA3">
      <w:headerReference w:type="even" r:id="rId12"/>
      <w:headerReference w:type="default" r:id="rId13"/>
      <w:headerReference w:type="first" r:id="rId14"/>
      <w:pgSz w:w="11907" w:h="16840"/>
      <w:pgMar w:top="1134" w:right="567" w:bottom="993" w:left="1701" w:header="425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43" w:rsidRDefault="00473B43">
      <w:r>
        <w:separator/>
      </w:r>
    </w:p>
  </w:endnote>
  <w:endnote w:type="continuationSeparator" w:id="0">
    <w:p w:rsidR="00473B43" w:rsidRDefault="0047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43" w:rsidRDefault="00473B43">
      <w:r>
        <w:separator/>
      </w:r>
    </w:p>
  </w:footnote>
  <w:footnote w:type="continuationSeparator" w:id="0">
    <w:p w:rsidR="00473B43" w:rsidRDefault="0047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222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2231F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6.25pt" o:ole="">
          <v:imagedata r:id="rId1" o:title="" cropright="37137f"/>
        </v:shape>
        <o:OLEObject Type="Embed" ProgID="Word.Picture.8" ShapeID="_x0000_i1025" DrawAspect="Content" ObjectID="_1547975403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63B"/>
    <w:rsid w:val="0008489C"/>
    <w:rsid w:val="00084975"/>
    <w:rsid w:val="0008531E"/>
    <w:rsid w:val="000911C3"/>
    <w:rsid w:val="000C60A8"/>
    <w:rsid w:val="000D753F"/>
    <w:rsid w:val="000F31B9"/>
    <w:rsid w:val="0010551E"/>
    <w:rsid w:val="00105C5B"/>
    <w:rsid w:val="00107E33"/>
    <w:rsid w:val="001119A8"/>
    <w:rsid w:val="001159D0"/>
    <w:rsid w:val="0012231F"/>
    <w:rsid w:val="00127426"/>
    <w:rsid w:val="00140AD3"/>
    <w:rsid w:val="001535DB"/>
    <w:rsid w:val="0017715D"/>
    <w:rsid w:val="00186D25"/>
    <w:rsid w:val="001929D0"/>
    <w:rsid w:val="001937B4"/>
    <w:rsid w:val="001A36DB"/>
    <w:rsid w:val="001B5A72"/>
    <w:rsid w:val="001C54FF"/>
    <w:rsid w:val="001D7F9D"/>
    <w:rsid w:val="001E48B9"/>
    <w:rsid w:val="00200F1E"/>
    <w:rsid w:val="00201BCE"/>
    <w:rsid w:val="00204256"/>
    <w:rsid w:val="002062E6"/>
    <w:rsid w:val="002161C8"/>
    <w:rsid w:val="002259A5"/>
    <w:rsid w:val="00226BD8"/>
    <w:rsid w:val="002429A1"/>
    <w:rsid w:val="00266274"/>
    <w:rsid w:val="0028119B"/>
    <w:rsid w:val="00286049"/>
    <w:rsid w:val="002A45FA"/>
    <w:rsid w:val="002B5A3D"/>
    <w:rsid w:val="002C35CF"/>
    <w:rsid w:val="002D09AA"/>
    <w:rsid w:val="002E7DDC"/>
    <w:rsid w:val="002F6B2F"/>
    <w:rsid w:val="00332B10"/>
    <w:rsid w:val="003414A8"/>
    <w:rsid w:val="00361F4A"/>
    <w:rsid w:val="0037155F"/>
    <w:rsid w:val="00382528"/>
    <w:rsid w:val="0038320F"/>
    <w:rsid w:val="0038565B"/>
    <w:rsid w:val="00392703"/>
    <w:rsid w:val="003C0F8E"/>
    <w:rsid w:val="003F0A69"/>
    <w:rsid w:val="0040530C"/>
    <w:rsid w:val="00411A78"/>
    <w:rsid w:val="00421B61"/>
    <w:rsid w:val="004243C4"/>
    <w:rsid w:val="004430B2"/>
    <w:rsid w:val="004451C3"/>
    <w:rsid w:val="004726EE"/>
    <w:rsid w:val="00473B43"/>
    <w:rsid w:val="00482CCD"/>
    <w:rsid w:val="00492C03"/>
    <w:rsid w:val="00492D2B"/>
    <w:rsid w:val="004B0A36"/>
    <w:rsid w:val="004D55AF"/>
    <w:rsid w:val="004D75D6"/>
    <w:rsid w:val="004E1268"/>
    <w:rsid w:val="004E5E4C"/>
    <w:rsid w:val="004F1FAC"/>
    <w:rsid w:val="005002B8"/>
    <w:rsid w:val="00512058"/>
    <w:rsid w:val="00514E4C"/>
    <w:rsid w:val="005154C4"/>
    <w:rsid w:val="005400B5"/>
    <w:rsid w:val="00556EF0"/>
    <w:rsid w:val="00563AFA"/>
    <w:rsid w:val="00564B0A"/>
    <w:rsid w:val="00565864"/>
    <w:rsid w:val="00571CB4"/>
    <w:rsid w:val="005845CE"/>
    <w:rsid w:val="005937BF"/>
    <w:rsid w:val="005B250A"/>
    <w:rsid w:val="005B29D6"/>
    <w:rsid w:val="005B43EB"/>
    <w:rsid w:val="005E5400"/>
    <w:rsid w:val="005F2A84"/>
    <w:rsid w:val="00601D1C"/>
    <w:rsid w:val="00617C85"/>
    <w:rsid w:val="006407D9"/>
    <w:rsid w:val="0064472E"/>
    <w:rsid w:val="006462B9"/>
    <w:rsid w:val="00652222"/>
    <w:rsid w:val="006539E0"/>
    <w:rsid w:val="006575B6"/>
    <w:rsid w:val="00672559"/>
    <w:rsid w:val="006741DF"/>
    <w:rsid w:val="00677729"/>
    <w:rsid w:val="006831D7"/>
    <w:rsid w:val="006962E7"/>
    <w:rsid w:val="006A3C05"/>
    <w:rsid w:val="006C18BF"/>
    <w:rsid w:val="006C48ED"/>
    <w:rsid w:val="006E2AC3"/>
    <w:rsid w:val="006E60D2"/>
    <w:rsid w:val="00703359"/>
    <w:rsid w:val="00711A72"/>
    <w:rsid w:val="00715E23"/>
    <w:rsid w:val="00746BE7"/>
    <w:rsid w:val="00756B0C"/>
    <w:rsid w:val="00763821"/>
    <w:rsid w:val="007740B9"/>
    <w:rsid w:val="007943BD"/>
    <w:rsid w:val="007B1385"/>
    <w:rsid w:val="007B646E"/>
    <w:rsid w:val="007C4A55"/>
    <w:rsid w:val="007C5949"/>
    <w:rsid w:val="007D549F"/>
    <w:rsid w:val="007D6D72"/>
    <w:rsid w:val="007F5864"/>
    <w:rsid w:val="008265CB"/>
    <w:rsid w:val="00826AA3"/>
    <w:rsid w:val="008336BC"/>
    <w:rsid w:val="00833BA1"/>
    <w:rsid w:val="00833E91"/>
    <w:rsid w:val="008354CB"/>
    <w:rsid w:val="008368F0"/>
    <w:rsid w:val="0083717B"/>
    <w:rsid w:val="00860C38"/>
    <w:rsid w:val="00865AC6"/>
    <w:rsid w:val="0087319B"/>
    <w:rsid w:val="00874DC4"/>
    <w:rsid w:val="00874FCF"/>
    <w:rsid w:val="008879A2"/>
    <w:rsid w:val="008941E9"/>
    <w:rsid w:val="008A337F"/>
    <w:rsid w:val="008A6D15"/>
    <w:rsid w:val="008A7B0F"/>
    <w:rsid w:val="008B08B4"/>
    <w:rsid w:val="008C44DA"/>
    <w:rsid w:val="008C5CD4"/>
    <w:rsid w:val="008D361B"/>
    <w:rsid w:val="008D69D6"/>
    <w:rsid w:val="008E129D"/>
    <w:rsid w:val="008F1AF5"/>
    <w:rsid w:val="009078A8"/>
    <w:rsid w:val="00937BDF"/>
    <w:rsid w:val="00964FF6"/>
    <w:rsid w:val="00971734"/>
    <w:rsid w:val="00972D4E"/>
    <w:rsid w:val="00984813"/>
    <w:rsid w:val="009E6E73"/>
    <w:rsid w:val="009E7FFE"/>
    <w:rsid w:val="009F4960"/>
    <w:rsid w:val="009F546F"/>
    <w:rsid w:val="00A07440"/>
    <w:rsid w:val="00A16CF6"/>
    <w:rsid w:val="00A170CD"/>
    <w:rsid w:val="00A25AC1"/>
    <w:rsid w:val="00A63528"/>
    <w:rsid w:val="00A72B37"/>
    <w:rsid w:val="00AB087B"/>
    <w:rsid w:val="00AC5258"/>
    <w:rsid w:val="00AD0AE9"/>
    <w:rsid w:val="00AE6D24"/>
    <w:rsid w:val="00AF271D"/>
    <w:rsid w:val="00B07EF4"/>
    <w:rsid w:val="00B21668"/>
    <w:rsid w:val="00B373E2"/>
    <w:rsid w:val="00B537FA"/>
    <w:rsid w:val="00B74623"/>
    <w:rsid w:val="00B81964"/>
    <w:rsid w:val="00B86D39"/>
    <w:rsid w:val="00BB1CF5"/>
    <w:rsid w:val="00C11393"/>
    <w:rsid w:val="00C24989"/>
    <w:rsid w:val="00C53FF7"/>
    <w:rsid w:val="00C7414B"/>
    <w:rsid w:val="00C849E6"/>
    <w:rsid w:val="00C85A85"/>
    <w:rsid w:val="00CB5DEB"/>
    <w:rsid w:val="00CB7476"/>
    <w:rsid w:val="00CD4B44"/>
    <w:rsid w:val="00CE3E39"/>
    <w:rsid w:val="00D00D5E"/>
    <w:rsid w:val="00D0358D"/>
    <w:rsid w:val="00D14BA2"/>
    <w:rsid w:val="00D228C0"/>
    <w:rsid w:val="00D27A0F"/>
    <w:rsid w:val="00D65A16"/>
    <w:rsid w:val="00D82A65"/>
    <w:rsid w:val="00D834EF"/>
    <w:rsid w:val="00D866B7"/>
    <w:rsid w:val="00D8766C"/>
    <w:rsid w:val="00D952CD"/>
    <w:rsid w:val="00DA2E19"/>
    <w:rsid w:val="00DA6C47"/>
    <w:rsid w:val="00DB3FC9"/>
    <w:rsid w:val="00DD6440"/>
    <w:rsid w:val="00DE6DE0"/>
    <w:rsid w:val="00DF664F"/>
    <w:rsid w:val="00E268E5"/>
    <w:rsid w:val="00E27B71"/>
    <w:rsid w:val="00E32E94"/>
    <w:rsid w:val="00E339C8"/>
    <w:rsid w:val="00E37570"/>
    <w:rsid w:val="00E47A4C"/>
    <w:rsid w:val="00E611EB"/>
    <w:rsid w:val="00E625C9"/>
    <w:rsid w:val="00E67884"/>
    <w:rsid w:val="00E702DE"/>
    <w:rsid w:val="00E724BE"/>
    <w:rsid w:val="00E75B93"/>
    <w:rsid w:val="00E81179"/>
    <w:rsid w:val="00E8625D"/>
    <w:rsid w:val="00E86A84"/>
    <w:rsid w:val="00E97813"/>
    <w:rsid w:val="00EA3B32"/>
    <w:rsid w:val="00EB6303"/>
    <w:rsid w:val="00ED6610"/>
    <w:rsid w:val="00EE3713"/>
    <w:rsid w:val="00EE4AE2"/>
    <w:rsid w:val="00EF41A2"/>
    <w:rsid w:val="00F10531"/>
    <w:rsid w:val="00F134D9"/>
    <w:rsid w:val="00F2021D"/>
    <w:rsid w:val="00F213AB"/>
    <w:rsid w:val="00F2400C"/>
    <w:rsid w:val="00F72BE1"/>
    <w:rsid w:val="00F815E0"/>
    <w:rsid w:val="00F83224"/>
    <w:rsid w:val="00F97A9D"/>
    <w:rsid w:val="00FB67DD"/>
    <w:rsid w:val="00FE033B"/>
    <w:rsid w:val="00FE26CF"/>
    <w:rsid w:val="00FE6EF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456B2212C26583744FE0BA7F5414358181EB2E9C6ACC0F94E1D759F624F40CB428D71B2DF62FAE678531253FrD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CE1181B3E0ADFB8BC9B6D20DBD9792C7BE01DDE52551E86351FE75A582D4A56Dr9e8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B6D20DBD9792C7BE01DDE52551EB6F54FE75A582D4A56Dr9e8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2017-02-07T21:00:00+00:00</PublicDate>
    <FullName xmlns="187f101c-d28f-401d-bb7b-5dbfdfa52424"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665FEF27-BE78-46DB-A1BB-D261641D1E89}"/>
</file>

<file path=customXml/itemProps2.xml><?xml version="1.0" encoding="utf-8"?>
<ds:datastoreItem xmlns:ds="http://schemas.openxmlformats.org/officeDocument/2006/customXml" ds:itemID="{26D6EE5A-A565-466E-A472-E7890AE1960F}"/>
</file>

<file path=customXml/itemProps3.xml><?xml version="1.0" encoding="utf-8"?>
<ds:datastoreItem xmlns:ds="http://schemas.openxmlformats.org/officeDocument/2006/customXml" ds:itemID="{CC880E39-78BE-4B82-98DA-8277A1870765}"/>
</file>

<file path=customXml/itemProps4.xml><?xml version="1.0" encoding="utf-8"?>
<ds:datastoreItem xmlns:ds="http://schemas.openxmlformats.org/officeDocument/2006/customXml" ds:itemID="{439B072A-5CE1-4863-A984-CC58CE665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6147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3</cp:revision>
  <cp:lastPrinted>2017-02-06T14:18:00Z</cp:lastPrinted>
  <dcterms:created xsi:type="dcterms:W3CDTF">2017-02-07T05:50:00Z</dcterms:created>
  <dcterms:modified xsi:type="dcterms:W3CDTF">2017-02-07T09:24:00Z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