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35F0C" w:rsidP="004B1F72">
            <w:pPr>
              <w:pStyle w:val="aa"/>
              <w:jc w:val="center"/>
            </w:pPr>
            <w:r>
              <w:t>21.04.2021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35F0C" w:rsidP="00AD2AD5">
            <w:pPr>
              <w:pStyle w:val="aa"/>
              <w:jc w:val="center"/>
            </w:pPr>
            <w:r>
              <w:t>43/71</w:t>
            </w:r>
            <w:r w:rsidR="00AD2AD5">
              <w:t>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E4FFF" w:rsidRDefault="00DE4FFF" w:rsidP="00DE4FF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27.11.2020 № 36/628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2021 год»</w:t>
      </w:r>
    </w:p>
    <w:p w:rsidR="00DE4FFF" w:rsidRDefault="00DE4FFF" w:rsidP="00DE4FFF">
      <w:pPr>
        <w:jc w:val="both"/>
        <w:rPr>
          <w:sz w:val="28"/>
          <w:szCs w:val="28"/>
        </w:rPr>
      </w:pPr>
    </w:p>
    <w:p w:rsidR="00DE4FFF" w:rsidRDefault="00DE4FFF" w:rsidP="00DE4FFF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>
        <w:rPr>
          <w:sz w:val="28"/>
          <w:szCs w:val="28"/>
        </w:rPr>
        <w:t>а основании письма департамента по образованию администрации Волгограда от 19.03.2021 № 6/362, руководствуясь статьями 24, 26 Устава города-героя Волгограда, Волгоградская городская Дума</w:t>
      </w:r>
    </w:p>
    <w:p w:rsidR="00DE4FFF" w:rsidRDefault="00DE4FFF" w:rsidP="00DE4F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E4FFF" w:rsidRDefault="00DE4FFF" w:rsidP="00DE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20 графы 3 пункта 3 раздела «Коллективы численностью от 16 человек до 25 человек включительно» приложения к решению Волгоградской городской Думы от 27.11.2020 № 36/628 </w:t>
      </w:r>
      <w:r>
        <w:rPr>
          <w:sz w:val="28"/>
          <w:szCs w:val="28"/>
        </w:rPr>
        <w:br/>
        <w:t>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</w:t>
      </w:r>
      <w:proofErr w:type="gramEnd"/>
      <w:r>
        <w:rPr>
          <w:sz w:val="28"/>
          <w:szCs w:val="28"/>
        </w:rPr>
        <w:t xml:space="preserve"> Волгограда </w:t>
      </w:r>
      <w:r w:rsidR="00DB560B">
        <w:rPr>
          <w:sz w:val="28"/>
          <w:szCs w:val="28"/>
        </w:rPr>
        <w:t xml:space="preserve">     </w:t>
      </w:r>
      <w:r>
        <w:rPr>
          <w:sz w:val="28"/>
          <w:szCs w:val="28"/>
        </w:rPr>
        <w:t>на 2021 год» изменение, заменив слова «</w:t>
      </w:r>
      <w:proofErr w:type="spellStart"/>
      <w:r>
        <w:rPr>
          <w:rFonts w:eastAsia="Calibri"/>
          <w:sz w:val="28"/>
          <w:szCs w:val="28"/>
        </w:rPr>
        <w:t>Сукиасян</w:t>
      </w:r>
      <w:proofErr w:type="spellEnd"/>
      <w:r>
        <w:rPr>
          <w:rFonts w:eastAsia="Calibri"/>
          <w:sz w:val="28"/>
          <w:szCs w:val="28"/>
        </w:rPr>
        <w:t xml:space="preserve"> Генрик </w:t>
      </w:r>
      <w:proofErr w:type="spellStart"/>
      <w:r>
        <w:rPr>
          <w:rFonts w:eastAsia="Calibri"/>
          <w:sz w:val="28"/>
          <w:szCs w:val="28"/>
        </w:rPr>
        <w:t>Гарегинович</w:t>
      </w:r>
      <w:proofErr w:type="spellEnd"/>
      <w:r>
        <w:rPr>
          <w:sz w:val="28"/>
          <w:szCs w:val="28"/>
        </w:rPr>
        <w:t>» словами «</w:t>
      </w:r>
      <w:proofErr w:type="spellStart"/>
      <w:r>
        <w:rPr>
          <w:rFonts w:eastAsia="Calibri"/>
          <w:sz w:val="28"/>
          <w:szCs w:val="28"/>
        </w:rPr>
        <w:t>Алексанян</w:t>
      </w:r>
      <w:proofErr w:type="spellEnd"/>
      <w:r>
        <w:rPr>
          <w:rFonts w:eastAsia="Calibri"/>
          <w:sz w:val="28"/>
          <w:szCs w:val="28"/>
        </w:rPr>
        <w:t xml:space="preserve"> Генрик </w:t>
      </w:r>
      <w:proofErr w:type="spellStart"/>
      <w:r>
        <w:rPr>
          <w:rFonts w:eastAsia="Calibri"/>
          <w:sz w:val="28"/>
          <w:szCs w:val="28"/>
        </w:rPr>
        <w:t>Гарегинович</w:t>
      </w:r>
      <w:proofErr w:type="spellEnd"/>
      <w:r>
        <w:rPr>
          <w:sz w:val="28"/>
          <w:szCs w:val="28"/>
        </w:rPr>
        <w:t>».</w:t>
      </w:r>
    </w:p>
    <w:p w:rsidR="00DE4FFF" w:rsidRDefault="00DE4FFF" w:rsidP="00DE4FFF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E4FFF" w:rsidRDefault="00DE4FFF" w:rsidP="00DE4FFF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 и </w:t>
      </w:r>
      <w:r>
        <w:rPr>
          <w:kern w:val="3"/>
          <w:sz w:val="28"/>
          <w:szCs w:val="28"/>
        </w:rPr>
        <w:t>распространяет свое действие на отношения, возникшие с 01 января 2021 г.</w:t>
      </w:r>
    </w:p>
    <w:p w:rsidR="00DE4FFF" w:rsidRDefault="00DE4FFF" w:rsidP="00DE4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>.</w:t>
      </w:r>
    </w:p>
    <w:p w:rsidR="00DE4FFF" w:rsidRDefault="00DE4FFF" w:rsidP="00DE4F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FFF" w:rsidRDefault="00DE4FFF" w:rsidP="00DE4F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FFF" w:rsidRDefault="00DE4FFF" w:rsidP="00DE4F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FFF" w:rsidRDefault="00DE4FFF" w:rsidP="00DE4F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E4FFF" w:rsidRDefault="00DE4FFF" w:rsidP="00DE4F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DE4FFF" w:rsidRDefault="00DE4FFF" w:rsidP="00DE4FFF">
      <w:pPr>
        <w:pStyle w:val="210"/>
        <w:ind w:left="1418" w:hanging="1418"/>
        <w:rPr>
          <w:sz w:val="20"/>
        </w:rPr>
      </w:pPr>
    </w:p>
    <w:p w:rsidR="00DE4FFF" w:rsidRDefault="00DE4FFF" w:rsidP="00DE4FFF">
      <w:pPr>
        <w:pStyle w:val="210"/>
        <w:ind w:left="1418" w:hanging="1418"/>
        <w:rPr>
          <w:sz w:val="20"/>
        </w:rPr>
      </w:pPr>
    </w:p>
    <w:p w:rsidR="00DE4FFF" w:rsidRDefault="00DE4FFF" w:rsidP="00DE4FFF">
      <w:pPr>
        <w:pStyle w:val="210"/>
        <w:ind w:left="1418" w:hanging="1418"/>
        <w:rPr>
          <w:sz w:val="20"/>
        </w:rPr>
      </w:pPr>
    </w:p>
    <w:p w:rsidR="00DE4FFF" w:rsidRDefault="00DE4FFF" w:rsidP="00DE4FFF">
      <w:pPr>
        <w:pStyle w:val="210"/>
        <w:ind w:firstLine="0"/>
        <w:rPr>
          <w:sz w:val="20"/>
        </w:rPr>
      </w:pPr>
      <w:bookmarkStart w:id="0" w:name="_GoBack"/>
      <w:bookmarkEnd w:id="0"/>
    </w:p>
    <w:sectPr w:rsidR="00DE4FF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A5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05302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1A59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3A71"/>
    <w:rsid w:val="00A25AC1"/>
    <w:rsid w:val="00AD2AD5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560B"/>
    <w:rsid w:val="00DE4FFF"/>
    <w:rsid w:val="00DE6DE0"/>
    <w:rsid w:val="00DF664F"/>
    <w:rsid w:val="00E268E5"/>
    <w:rsid w:val="00E35F0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DE4FFF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E4FFF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DE4FFF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E4FFF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F51E283-C017-436C-A75B-119C63AEB529}"/>
</file>

<file path=customXml/itemProps2.xml><?xml version="1.0" encoding="utf-8"?>
<ds:datastoreItem xmlns:ds="http://schemas.openxmlformats.org/officeDocument/2006/customXml" ds:itemID="{D086F1AD-D7E2-4B8B-91B9-5F2D771C5A0A}"/>
</file>

<file path=customXml/itemProps3.xml><?xml version="1.0" encoding="utf-8"?>
<ds:datastoreItem xmlns:ds="http://schemas.openxmlformats.org/officeDocument/2006/customXml" ds:itemID="{FE108050-FB06-455C-B61D-960AD86BED96}"/>
</file>

<file path=customXml/itemProps4.xml><?xml version="1.0" encoding="utf-8"?>
<ds:datastoreItem xmlns:ds="http://schemas.openxmlformats.org/officeDocument/2006/customXml" ds:itemID="{C1C62EE9-C7EC-45F1-9EAC-78BF74E10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2021-04-21T14:11:00Z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