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B4443" w:rsidP="004B1F72">
            <w:pPr>
              <w:pStyle w:val="aa"/>
              <w:jc w:val="center"/>
            </w:pPr>
            <w:r>
              <w:t>21.02.2024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B4443" w:rsidP="004B1F72">
            <w:pPr>
              <w:pStyle w:val="aa"/>
              <w:jc w:val="center"/>
            </w:pPr>
            <w:r>
              <w:t>8/114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F56C5" w:rsidRDefault="009F56C5" w:rsidP="00B53B00">
      <w:pPr>
        <w:ind w:right="382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Волгоградской городской Думы от 05.12.2014 № 22/700 «Об утверждении Положения об использовании территорий общего пользования городского округа город-герой Волгоград»</w:t>
      </w:r>
    </w:p>
    <w:p w:rsidR="009F56C5" w:rsidRDefault="009F56C5" w:rsidP="009F56C5">
      <w:pPr>
        <w:tabs>
          <w:tab w:val="left" w:pos="9639"/>
        </w:tabs>
        <w:rPr>
          <w:sz w:val="28"/>
          <w:szCs w:val="28"/>
        </w:rPr>
      </w:pPr>
    </w:p>
    <w:p w:rsidR="009F56C5" w:rsidRDefault="009F56C5" w:rsidP="009F56C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</w:t>
      </w:r>
    </w:p>
    <w:p w:rsidR="009F56C5" w:rsidRDefault="009F56C5" w:rsidP="009F56C5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9F56C5" w:rsidRDefault="009F56C5" w:rsidP="009F56C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пункт 2.2 раздела 2 Положения об использовании территорий общего пользования городского округа город-герой Волгоград, утвержденного решением Волгоградской городской Думы от 05.12.2014 № 22/700 «Об утверждении Положения об использовании территорий общего пользования городского округа город-герой Волгоград», изменение, изложив подпункт 2.2.3 в следующей редакции:</w:t>
      </w:r>
    </w:p>
    <w:p w:rsidR="009F56C5" w:rsidRDefault="009F56C5" w:rsidP="009F56C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«2.2.3. Опор наружного освещения, остановочных пунктов, остановочных павильонов, торгово-остановочных комплексов,</w:t>
      </w:r>
      <w:r w:rsidRPr="00B53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состоящих из киоска или павильона площадью не более 30 кв. метров, конструктивно объединенных с местом, оборудованным для ожидания городского наземного пассажирского транспорта, </w:t>
      </w:r>
      <w:proofErr w:type="spellStart"/>
      <w:r>
        <w:rPr>
          <w:sz w:val="28"/>
          <w:szCs w:val="28"/>
        </w:rPr>
        <w:t>отстойно</w:t>
      </w:r>
      <w:proofErr w:type="spellEnd"/>
      <w:r>
        <w:rPr>
          <w:sz w:val="28"/>
          <w:szCs w:val="28"/>
        </w:rPr>
        <w:t>-разворотных площадок, диспетчерских пунктов, начальных и конечных пунктов (станций) пассажирского транспорта и других подобных объектов.».</w:t>
      </w:r>
    </w:p>
    <w:p w:rsidR="009F56C5" w:rsidRDefault="009F56C5" w:rsidP="009F56C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F56C5" w:rsidRDefault="009F56C5" w:rsidP="009F56C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F56C5" w:rsidRDefault="009F56C5" w:rsidP="009F56C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Дильмана</w:t>
      </w:r>
      <w:proofErr w:type="spellEnd"/>
      <w:r>
        <w:rPr>
          <w:sz w:val="28"/>
          <w:szCs w:val="28"/>
        </w:rPr>
        <w:t xml:space="preserve"> Д.А.</w:t>
      </w:r>
    </w:p>
    <w:p w:rsidR="009F56C5" w:rsidRDefault="009F56C5" w:rsidP="009F56C5">
      <w:pPr>
        <w:jc w:val="both"/>
        <w:rPr>
          <w:sz w:val="28"/>
          <w:szCs w:val="28"/>
        </w:rPr>
      </w:pPr>
    </w:p>
    <w:p w:rsidR="00B53B00" w:rsidRDefault="00B53B00" w:rsidP="009F56C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077"/>
      </w:tblGrid>
      <w:tr w:rsidR="009F56C5" w:rsidTr="009F56C5">
        <w:tc>
          <w:tcPr>
            <w:tcW w:w="5778" w:type="dxa"/>
          </w:tcPr>
          <w:p w:rsidR="009F56C5" w:rsidRDefault="009F56C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9F56C5" w:rsidRDefault="009F56C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9F56C5" w:rsidRDefault="009F56C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F56C5" w:rsidRDefault="009F56C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B53B0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077" w:type="dxa"/>
          </w:tcPr>
          <w:p w:rsidR="009F56C5" w:rsidRDefault="009F56C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9F56C5" w:rsidRDefault="009F56C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F56C5" w:rsidRDefault="009F56C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F56C5" w:rsidRDefault="009F56C5" w:rsidP="00B53B0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B53B00" w:rsidRPr="00A20EFE" w:rsidRDefault="00B53B00" w:rsidP="00A20EFE">
      <w:pPr>
        <w:ind w:left="1418" w:hanging="1418"/>
        <w:jc w:val="both"/>
        <w:rPr>
          <w:sz w:val="2"/>
          <w:szCs w:val="2"/>
        </w:rPr>
      </w:pPr>
      <w:bookmarkStart w:id="0" w:name="_GoBack"/>
      <w:bookmarkEnd w:id="0"/>
    </w:p>
    <w:sectPr w:rsidR="00B53B00" w:rsidRPr="00A20EFE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EF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7010677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56C5"/>
    <w:rsid w:val="00A07440"/>
    <w:rsid w:val="00A20EFE"/>
    <w:rsid w:val="00A25AC1"/>
    <w:rsid w:val="00AB4443"/>
    <w:rsid w:val="00AD47C9"/>
    <w:rsid w:val="00AE6D24"/>
    <w:rsid w:val="00B537FA"/>
    <w:rsid w:val="00B53B00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BFBCF6A7-5316-47C3-9F98-79EED443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semiHidden/>
    <w:unhideWhenUsed/>
    <w:rsid w:val="009F5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13710DA-8BF8-41FA-8187-DE3A9A59CA4C}"/>
</file>

<file path=customXml/itemProps2.xml><?xml version="1.0" encoding="utf-8"?>
<ds:datastoreItem xmlns:ds="http://schemas.openxmlformats.org/officeDocument/2006/customXml" ds:itemID="{F34610E7-CA14-432B-9567-17821548B935}"/>
</file>

<file path=customXml/itemProps3.xml><?xml version="1.0" encoding="utf-8"?>
<ds:datastoreItem xmlns:ds="http://schemas.openxmlformats.org/officeDocument/2006/customXml" ds:itemID="{8066A58E-F165-4AEC-BC8B-68896E8C3C6B}"/>
</file>

<file path=customXml/itemProps4.xml><?xml version="1.0" encoding="utf-8"?>
<ds:datastoreItem xmlns:ds="http://schemas.openxmlformats.org/officeDocument/2006/customXml" ds:itemID="{805BCDCE-E845-4D01-893B-86909A7309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2024-02-22T08:33:00Z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