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C341E" w:rsidRPr="007644D8" w:rsidRDefault="006C341E" w:rsidP="006C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>ым кодексом Российской Федерации,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 от 06 сентября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заключения </w:t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 xml:space="preserve">льтатах общественных обсуждений по проекту о внесении изменения </w:t>
      </w:r>
      <w:r w:rsidRPr="007644D8">
        <w:rPr>
          <w:sz w:val="28"/>
          <w:szCs w:val="28"/>
        </w:rPr>
        <w:t>в Правила землепользования и застройк</w:t>
      </w:r>
      <w:bookmarkStart w:id="0" w:name="_GoBack"/>
      <w:bookmarkEnd w:id="0"/>
      <w:r w:rsidRPr="007644D8">
        <w:rPr>
          <w:sz w:val="28"/>
          <w:szCs w:val="28"/>
        </w:rPr>
        <w:t>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 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06 сентября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г.</w:t>
      </w:r>
      <w:r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</w:t>
      </w:r>
      <w:r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6C341E" w:rsidRPr="007644D8" w:rsidRDefault="006C341E" w:rsidP="006C341E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таблицу пункта 2 статьи 41 </w:t>
      </w:r>
      <w:r w:rsidRPr="00A55044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землепользования и застройки городского округа город-герой Волгоград,</w:t>
      </w:r>
      <w:r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утвержденны</w:t>
      </w:r>
      <w:r>
        <w:rPr>
          <w:sz w:val="28"/>
          <w:szCs w:val="28"/>
        </w:rPr>
        <w:t xml:space="preserve">х </w:t>
      </w:r>
      <w:r w:rsidRPr="00A55044">
        <w:rPr>
          <w:sz w:val="28"/>
          <w:szCs w:val="28"/>
        </w:rPr>
        <w:t>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</w:t>
      </w:r>
      <w:r>
        <w:rPr>
          <w:sz w:val="28"/>
          <w:szCs w:val="28"/>
        </w:rPr>
        <w:t xml:space="preserve">рждении Правил </w:t>
      </w:r>
      <w:r w:rsidRPr="00A55044">
        <w:rPr>
          <w:sz w:val="28"/>
          <w:szCs w:val="28"/>
        </w:rPr>
        <w:t>землепользования и застройки городского</w:t>
      </w:r>
      <w:r>
        <w:rPr>
          <w:sz w:val="28"/>
          <w:szCs w:val="28"/>
        </w:rPr>
        <w:t xml:space="preserve"> округа город-герой Волгоград», изменение, дополнив пунктом 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) следующего содержания</w:t>
      </w:r>
      <w:r w:rsidRPr="0005486B">
        <w:rPr>
          <w:sz w:val="28"/>
          <w:szCs w:val="28"/>
        </w:rPr>
        <w:t>:</w:t>
      </w:r>
    </w:p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6C341E" w:rsidTr="00410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6C341E" w:rsidP="00410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6C341E" w:rsidP="00410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6C341E" w:rsidP="00410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</w:tr>
    </w:tbl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341E" w:rsidRDefault="006C341E" w:rsidP="006C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решение вступает в силу со дня его официального опубликования. </w:t>
      </w: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6C341E" w:rsidRDefault="006C341E" w:rsidP="00EB09F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014D30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8"/>
      <w:headerReference w:type="default" r:id="rId9"/>
      <w:headerReference w:type="first" r:id="rId10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F1D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014D30" w:rsidRPr="00001CD5" w:rsidRDefault="00014D30" w:rsidP="00014D30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75pt;height:56.95pt" o:ole="">
          <v:imagedata r:id="rId1" o:title="" cropright="37124f"/>
        </v:shape>
        <o:OLEObject Type="Embed" ProgID="Word.Picture.8" ShapeID="_x0000_i1028" DrawAspect="Content" ObjectID="_1798893401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9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4D30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651F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341E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2495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7D3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B6931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6"/>
    <o:shapelayout v:ext="edit">
      <o:idmap v:ext="edit" data="1"/>
    </o:shapelayout>
  </w:shapeDefaults>
  <w:decimalSymbol w:val=","/>
  <w:listSeparator w:val=";"/>
  <w15:docId w15:val="{37CD306A-1EDF-48ED-844F-EA6BC1B5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6C3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2025-01-21T20:00:00+00:00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74925C2-79D3-41EE-9075-C3EA5F4A84C6}"/>
</file>

<file path=customXml/itemProps2.xml><?xml version="1.0" encoding="utf-8"?>
<ds:datastoreItem xmlns:ds="http://schemas.openxmlformats.org/officeDocument/2006/customXml" ds:itemID="{E68EBE97-F775-4A28-B683-B83143A3EFE8}"/>
</file>

<file path=customXml/itemProps3.xml><?xml version="1.0" encoding="utf-8"?>
<ds:datastoreItem xmlns:ds="http://schemas.openxmlformats.org/officeDocument/2006/customXml" ds:itemID="{62F5B581-AD0E-4E62-9C49-98F28C785F4D}"/>
</file>

<file path=customXml/itemProps4.xml><?xml version="1.0" encoding="utf-8"?>
<ds:datastoreItem xmlns:ds="http://schemas.openxmlformats.org/officeDocument/2006/customXml" ds:itemID="{BA2446B8-F433-4EFD-A12C-1261DF0582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2024-05-02T12:27:00Z</cp:lastPrinted>
  <dcterms:created xsi:type="dcterms:W3CDTF">2025-01-20T07:41:00Z</dcterms:created>
  <dcterms:modified xsi:type="dcterms:W3CDTF">2025-01-20T12:50:00Z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