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354CB" w:rsidRPr="007C4A55" w:rsidRDefault="0012231F" w:rsidP="008354CB">
      <w:pPr>
        <w:ind w:right="4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60A8">
        <w:rPr>
          <w:sz w:val="28"/>
          <w:szCs w:val="28"/>
        </w:rPr>
        <w:t>внесении изменени</w:t>
      </w:r>
      <w:r w:rsidR="0037155F">
        <w:rPr>
          <w:sz w:val="28"/>
          <w:szCs w:val="28"/>
        </w:rPr>
        <w:t>й</w:t>
      </w:r>
      <w:r w:rsidR="000C60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 Волгоградской городской Думы от 23.12.2016 № 52/1513</w:t>
      </w:r>
      <w:r w:rsidR="000C60A8"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>
        <w:rPr>
          <w:sz w:val="28"/>
          <w:szCs w:val="28"/>
        </w:rPr>
        <w:t xml:space="preserve"> </w:t>
      </w:r>
      <w:r w:rsidR="008354CB">
        <w:rPr>
          <w:sz w:val="28"/>
          <w:szCs w:val="28"/>
        </w:rPr>
        <w:t xml:space="preserve"> </w:t>
      </w:r>
    </w:p>
    <w:p w:rsidR="008354CB" w:rsidRPr="007C4A55" w:rsidRDefault="008354CB" w:rsidP="007C4A55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C59" w:rsidRDefault="00153C59" w:rsidP="00EA4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04865">
        <w:rPr>
          <w:sz w:val="28"/>
          <w:szCs w:val="28"/>
        </w:rPr>
        <w:t xml:space="preserve">Гражданским </w:t>
      </w:r>
      <w:hyperlink r:id="rId9" w:history="1">
        <w:r w:rsidRPr="00A04865">
          <w:rPr>
            <w:sz w:val="28"/>
            <w:szCs w:val="28"/>
          </w:rPr>
          <w:t>кодексом</w:t>
        </w:r>
      </w:hyperlink>
      <w:r w:rsidRPr="00A04865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0" w:history="1">
        <w:r w:rsidRPr="00A04865">
          <w:rPr>
            <w:sz w:val="28"/>
            <w:szCs w:val="28"/>
          </w:rPr>
          <w:t>№ 131-ФЗ</w:t>
        </w:r>
      </w:hyperlink>
      <w:r w:rsidRPr="00A0486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</w:t>
      </w:r>
      <w:r w:rsidR="00044851">
        <w:rPr>
          <w:sz w:val="28"/>
          <w:szCs w:val="28"/>
        </w:rPr>
        <w:t xml:space="preserve">                     </w:t>
      </w:r>
      <w:r w:rsidRPr="00A04865">
        <w:rPr>
          <w:sz w:val="28"/>
          <w:szCs w:val="28"/>
        </w:rPr>
        <w:t xml:space="preserve">28 декабря 2009 г. </w:t>
      </w:r>
      <w:hyperlink r:id="rId11" w:history="1">
        <w:r w:rsidRPr="00A04865">
          <w:rPr>
            <w:sz w:val="28"/>
            <w:szCs w:val="28"/>
          </w:rPr>
          <w:t>№ 381-ФЗ</w:t>
        </w:r>
      </w:hyperlink>
      <w:r w:rsidRPr="00A04865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2" w:history="1">
        <w:r w:rsidRPr="00A04865">
          <w:rPr>
            <w:sz w:val="28"/>
            <w:szCs w:val="28"/>
          </w:rPr>
          <w:t>Законом</w:t>
        </w:r>
      </w:hyperlink>
      <w:r w:rsidRPr="00A04865">
        <w:rPr>
          <w:sz w:val="28"/>
          <w:szCs w:val="28"/>
        </w:rPr>
        <w:t xml:space="preserve"> Волгоградской области от 27 октября 2015 г. № 182-</w:t>
      </w:r>
      <w:r w:rsidR="00044851">
        <w:rPr>
          <w:sz w:val="28"/>
          <w:szCs w:val="28"/>
        </w:rPr>
        <w:t>од</w:t>
      </w:r>
      <w:r w:rsidRPr="00A04865">
        <w:rPr>
          <w:sz w:val="28"/>
          <w:szCs w:val="28"/>
        </w:rPr>
        <w:t xml:space="preserve"> «О торговой деятельности в Волгоградской области», </w:t>
      </w:r>
      <w:hyperlink r:id="rId13" w:history="1">
        <w:r w:rsidRPr="00A04865">
          <w:rPr>
            <w:sz w:val="28"/>
            <w:szCs w:val="28"/>
          </w:rPr>
          <w:t>приказом</w:t>
        </w:r>
      </w:hyperlink>
      <w:r w:rsidRPr="00A04865">
        <w:rPr>
          <w:sz w:val="28"/>
          <w:szCs w:val="28"/>
        </w:rPr>
        <w:t xml:space="preserve"> комитета промышленности и торговли Волгоградской</w:t>
      </w:r>
      <w:proofErr w:type="gramEnd"/>
      <w:r w:rsidRPr="00A04865">
        <w:rPr>
          <w:sz w:val="28"/>
          <w:szCs w:val="28"/>
        </w:rPr>
        <w:t xml:space="preserve"> области от 04 февраля 2016 г. № 14-</w:t>
      </w:r>
      <w:r w:rsidR="00CC1605">
        <w:rPr>
          <w:sz w:val="28"/>
          <w:szCs w:val="28"/>
        </w:rPr>
        <w:t>од</w:t>
      </w:r>
      <w:r w:rsidRPr="00A04865">
        <w:rPr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</w:t>
      </w:r>
      <w:hyperlink r:id="rId14" w:history="1">
        <w:r w:rsidRPr="00A04865">
          <w:rPr>
            <w:sz w:val="28"/>
            <w:szCs w:val="28"/>
          </w:rPr>
          <w:t>статьями 5</w:t>
        </w:r>
      </w:hyperlink>
      <w:r w:rsidRPr="00A04865">
        <w:rPr>
          <w:sz w:val="28"/>
          <w:szCs w:val="28"/>
        </w:rPr>
        <w:t xml:space="preserve">, </w:t>
      </w:r>
      <w:hyperlink r:id="rId15" w:history="1">
        <w:r w:rsidRPr="00A04865">
          <w:rPr>
            <w:sz w:val="28"/>
            <w:szCs w:val="28"/>
          </w:rPr>
          <w:t>7</w:t>
        </w:r>
      </w:hyperlink>
      <w:r w:rsidRPr="00A04865">
        <w:rPr>
          <w:sz w:val="28"/>
          <w:szCs w:val="28"/>
        </w:rPr>
        <w:t xml:space="preserve">, </w:t>
      </w:r>
      <w:hyperlink r:id="rId16" w:history="1">
        <w:r w:rsidRPr="00A04865">
          <w:rPr>
            <w:sz w:val="28"/>
            <w:szCs w:val="28"/>
          </w:rPr>
          <w:t>24</w:t>
        </w:r>
      </w:hyperlink>
      <w:r w:rsidRPr="00A04865">
        <w:rPr>
          <w:sz w:val="28"/>
          <w:szCs w:val="28"/>
        </w:rPr>
        <w:t xml:space="preserve">, </w:t>
      </w:r>
      <w:hyperlink r:id="rId17" w:history="1">
        <w:r w:rsidRPr="00A04865">
          <w:rPr>
            <w:sz w:val="28"/>
            <w:szCs w:val="28"/>
          </w:rPr>
          <w:t>26</w:t>
        </w:r>
      </w:hyperlink>
      <w:r w:rsidRPr="00A04865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8354CB" w:rsidRDefault="008354CB" w:rsidP="007704C8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B0327" w:rsidRDefault="008354CB" w:rsidP="001A6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AB">
        <w:rPr>
          <w:rFonts w:ascii="Times New Roman" w:hAnsi="Times New Roman" w:cs="Times New Roman"/>
          <w:sz w:val="28"/>
          <w:szCs w:val="28"/>
        </w:rPr>
        <w:t>1</w:t>
      </w:r>
      <w:r w:rsidR="00D834EF" w:rsidRPr="00F213AB">
        <w:rPr>
          <w:rFonts w:ascii="Times New Roman" w:hAnsi="Times New Roman" w:cs="Times New Roman"/>
          <w:sz w:val="28"/>
          <w:szCs w:val="28"/>
        </w:rPr>
        <w:t>.</w:t>
      </w:r>
      <w:r w:rsidR="00D834EF">
        <w:rPr>
          <w:sz w:val="28"/>
          <w:szCs w:val="28"/>
        </w:rPr>
        <w:t xml:space="preserve"> </w:t>
      </w:r>
      <w:r w:rsidR="00BB0327" w:rsidRPr="008424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B0327">
        <w:rPr>
          <w:rFonts w:ascii="Times New Roman" w:hAnsi="Times New Roman" w:cs="Times New Roman"/>
          <w:sz w:val="28"/>
          <w:szCs w:val="28"/>
        </w:rPr>
        <w:t>решение</w:t>
      </w:r>
      <w:r w:rsidR="00BB0327" w:rsidRPr="008424F1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23.12.2016 </w:t>
      </w:r>
      <w:r w:rsidR="00BB03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0327" w:rsidRPr="008424F1">
        <w:rPr>
          <w:rFonts w:ascii="Times New Roman" w:hAnsi="Times New Roman" w:cs="Times New Roman"/>
          <w:sz w:val="28"/>
          <w:szCs w:val="28"/>
        </w:rPr>
        <w:t xml:space="preserve">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</w:t>
      </w:r>
      <w:r w:rsidR="00BB03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97037" w:rsidRDefault="00204256" w:rsidP="001A6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B0327">
        <w:rPr>
          <w:rFonts w:ascii="Times New Roman" w:hAnsi="Times New Roman" w:cs="Times New Roman"/>
          <w:sz w:val="28"/>
          <w:szCs w:val="28"/>
        </w:rPr>
        <w:t>Дополнить пункт</w:t>
      </w:r>
      <w:r w:rsidR="007704C8">
        <w:rPr>
          <w:rFonts w:ascii="Times New Roman" w:hAnsi="Times New Roman" w:cs="Times New Roman"/>
          <w:sz w:val="28"/>
          <w:szCs w:val="28"/>
        </w:rPr>
        <w:t>а</w:t>
      </w:r>
      <w:r w:rsidR="00BB0327">
        <w:rPr>
          <w:rFonts w:ascii="Times New Roman" w:hAnsi="Times New Roman" w:cs="Times New Roman"/>
          <w:sz w:val="28"/>
          <w:szCs w:val="28"/>
        </w:rPr>
        <w:t>м</w:t>
      </w:r>
      <w:r w:rsidR="007704C8">
        <w:rPr>
          <w:rFonts w:ascii="Times New Roman" w:hAnsi="Times New Roman" w:cs="Times New Roman"/>
          <w:sz w:val="28"/>
          <w:szCs w:val="28"/>
        </w:rPr>
        <w:t>и</w:t>
      </w:r>
      <w:r w:rsidR="00BB0327">
        <w:rPr>
          <w:rFonts w:ascii="Times New Roman" w:hAnsi="Times New Roman" w:cs="Times New Roman"/>
          <w:sz w:val="28"/>
          <w:szCs w:val="28"/>
        </w:rPr>
        <w:t xml:space="preserve"> 2 </w:t>
      </w:r>
      <w:r w:rsidR="00BB03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704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704C8">
        <w:rPr>
          <w:rFonts w:ascii="Times New Roman" w:hAnsi="Times New Roman" w:cs="Times New Roman"/>
          <w:sz w:val="28"/>
          <w:szCs w:val="28"/>
        </w:rPr>
        <w:t>и 2</w:t>
      </w:r>
      <w:r w:rsidR="007704C8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="00BB032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B0327" w:rsidRDefault="00BB0327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6397">
        <w:rPr>
          <w:sz w:val="28"/>
          <w:szCs w:val="28"/>
        </w:rPr>
        <w:t>«</w:t>
      </w:r>
      <w:r w:rsidR="00922256" w:rsidRPr="001A6397">
        <w:rPr>
          <w:sz w:val="28"/>
          <w:szCs w:val="28"/>
        </w:rPr>
        <w:t>2</w:t>
      </w:r>
      <w:r w:rsidR="00922256" w:rsidRPr="001A6397">
        <w:rPr>
          <w:sz w:val="28"/>
          <w:szCs w:val="28"/>
          <w:vertAlign w:val="superscript"/>
        </w:rPr>
        <w:t>3</w:t>
      </w:r>
      <w:r w:rsidR="003246D1">
        <w:rPr>
          <w:sz w:val="28"/>
          <w:szCs w:val="28"/>
        </w:rPr>
        <w:t>.</w:t>
      </w:r>
      <w:r w:rsidR="00922256" w:rsidRPr="001A6397">
        <w:rPr>
          <w:sz w:val="28"/>
          <w:szCs w:val="28"/>
          <w:vertAlign w:val="superscript"/>
        </w:rPr>
        <w:t xml:space="preserve"> </w:t>
      </w:r>
      <w:r w:rsidR="00D12A04" w:rsidRPr="001A6397">
        <w:rPr>
          <w:sz w:val="28"/>
          <w:szCs w:val="28"/>
        </w:rPr>
        <w:t>Расчет</w:t>
      </w:r>
      <w:r w:rsidR="00BF3BDB" w:rsidRPr="001A6397">
        <w:rPr>
          <w:sz w:val="28"/>
          <w:szCs w:val="28"/>
        </w:rPr>
        <w:t xml:space="preserve"> цены договора на размещение нестационарного торгового объекта, </w:t>
      </w:r>
      <w:r w:rsidR="00D12A04" w:rsidRPr="001A6397">
        <w:rPr>
          <w:sz w:val="28"/>
          <w:szCs w:val="28"/>
        </w:rPr>
        <w:t>определенный согласно формуле, предусмотренной</w:t>
      </w:r>
      <w:r w:rsidR="00BF3BDB" w:rsidRPr="001A6397">
        <w:rPr>
          <w:sz w:val="28"/>
          <w:szCs w:val="28"/>
        </w:rPr>
        <w:t xml:space="preserve"> </w:t>
      </w:r>
      <w:r w:rsidRPr="001A6397">
        <w:rPr>
          <w:sz w:val="28"/>
          <w:szCs w:val="28"/>
        </w:rPr>
        <w:t>пункт</w:t>
      </w:r>
      <w:r w:rsidR="00BF3BDB" w:rsidRPr="001A6397">
        <w:rPr>
          <w:sz w:val="28"/>
          <w:szCs w:val="28"/>
        </w:rPr>
        <w:t>ом</w:t>
      </w:r>
      <w:r w:rsidRPr="001A6397">
        <w:rPr>
          <w:sz w:val="28"/>
          <w:szCs w:val="28"/>
        </w:rPr>
        <w:t xml:space="preserve"> 2.8 Порядка размещения нестационарных торговых объектов на территории Волгограда</w:t>
      </w:r>
      <w:r w:rsidR="007704C8" w:rsidRPr="001A6397">
        <w:rPr>
          <w:sz w:val="28"/>
          <w:szCs w:val="28"/>
        </w:rPr>
        <w:t>, утвержденного настоящим решением,</w:t>
      </w:r>
      <w:r w:rsidR="00BF3BDB" w:rsidRPr="001A6397">
        <w:rPr>
          <w:sz w:val="28"/>
          <w:szCs w:val="28"/>
        </w:rPr>
        <w:t xml:space="preserve"> распространяет свое действие на правоотношения, возникшие с 2 марта 2017 г.</w:t>
      </w:r>
    </w:p>
    <w:p w:rsidR="00641A77" w:rsidRDefault="00153C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2256">
        <w:rPr>
          <w:sz w:val="28"/>
          <w:szCs w:val="28"/>
        </w:rPr>
        <w:t>2</w:t>
      </w:r>
      <w:r w:rsidR="00922256">
        <w:rPr>
          <w:sz w:val="28"/>
          <w:szCs w:val="28"/>
          <w:vertAlign w:val="superscript"/>
        </w:rPr>
        <w:t>4</w:t>
      </w:r>
      <w:r w:rsidR="003246D1">
        <w:rPr>
          <w:sz w:val="28"/>
          <w:szCs w:val="28"/>
        </w:rPr>
        <w:t>.</w:t>
      </w:r>
      <w:r w:rsidR="0092225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Площадь благоустройства места размещения нестационарного торгового объекта </w:t>
      </w:r>
      <w:r w:rsidR="00CC1605" w:rsidRPr="007704C8">
        <w:rPr>
          <w:sz w:val="28"/>
          <w:szCs w:val="28"/>
        </w:rPr>
        <w:t>(площадь уборки прилегающей территории)</w:t>
      </w:r>
      <w:r w:rsidR="00CC1605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более чем в три раза превышать площадь нестационарного торгового объекта, за исключением</w:t>
      </w:r>
      <w:r w:rsidR="00922256">
        <w:rPr>
          <w:sz w:val="28"/>
          <w:szCs w:val="28"/>
        </w:rPr>
        <w:t xml:space="preserve"> случаев</w:t>
      </w:r>
      <w:r>
        <w:rPr>
          <w:sz w:val="28"/>
          <w:szCs w:val="28"/>
        </w:rPr>
        <w:t xml:space="preserve">, когда хозяйствующий субъект </w:t>
      </w:r>
      <w:r w:rsidR="00CC1605" w:rsidRPr="0091142B">
        <w:rPr>
          <w:sz w:val="28"/>
          <w:szCs w:val="28"/>
        </w:rPr>
        <w:t>добровольно</w:t>
      </w:r>
      <w:r w:rsidR="00CC1605">
        <w:rPr>
          <w:sz w:val="28"/>
          <w:szCs w:val="28"/>
        </w:rPr>
        <w:t xml:space="preserve"> </w:t>
      </w:r>
      <w:r w:rsidR="00430010">
        <w:rPr>
          <w:sz w:val="28"/>
          <w:szCs w:val="28"/>
        </w:rPr>
        <w:t xml:space="preserve">в </w:t>
      </w:r>
      <w:r w:rsidR="00430010">
        <w:rPr>
          <w:sz w:val="28"/>
          <w:szCs w:val="28"/>
        </w:rPr>
        <w:lastRenderedPageBreak/>
        <w:t>письменной форме</w:t>
      </w:r>
      <w:r>
        <w:rPr>
          <w:sz w:val="28"/>
          <w:szCs w:val="28"/>
        </w:rPr>
        <w:t xml:space="preserve"> заявляет об увеличении площади благоустройства места размещения нестационарного торгового объекта</w:t>
      </w:r>
      <w:r w:rsidR="0091142B">
        <w:rPr>
          <w:sz w:val="28"/>
          <w:szCs w:val="28"/>
        </w:rPr>
        <w:t xml:space="preserve"> </w:t>
      </w:r>
      <w:r w:rsidR="00CC1605" w:rsidRPr="0091142B">
        <w:rPr>
          <w:sz w:val="28"/>
          <w:szCs w:val="28"/>
        </w:rPr>
        <w:t>(площадь уборки прилегающей территории)</w:t>
      </w:r>
      <w:r w:rsidRPr="0091142B">
        <w:rPr>
          <w:sz w:val="28"/>
          <w:szCs w:val="28"/>
        </w:rPr>
        <w:t>.».</w:t>
      </w:r>
    </w:p>
    <w:p w:rsidR="00641A77" w:rsidRDefault="0091142B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1A77">
        <w:rPr>
          <w:sz w:val="28"/>
          <w:szCs w:val="28"/>
        </w:rPr>
        <w:t>2. В Порядк</w:t>
      </w:r>
      <w:r>
        <w:rPr>
          <w:sz w:val="28"/>
          <w:szCs w:val="28"/>
        </w:rPr>
        <w:t>е</w:t>
      </w:r>
      <w:r w:rsidR="00641A77">
        <w:rPr>
          <w:sz w:val="28"/>
          <w:szCs w:val="28"/>
        </w:rPr>
        <w:t xml:space="preserve"> </w:t>
      </w:r>
      <w:r w:rsidR="00641A77" w:rsidRPr="008424F1">
        <w:rPr>
          <w:sz w:val="28"/>
          <w:szCs w:val="28"/>
        </w:rPr>
        <w:t>размещения нестационарных торговых объектов на территории Волгограда</w:t>
      </w:r>
      <w:r w:rsidR="00641A77">
        <w:rPr>
          <w:sz w:val="28"/>
          <w:szCs w:val="28"/>
        </w:rPr>
        <w:t>, утвержденн</w:t>
      </w:r>
      <w:r>
        <w:rPr>
          <w:sz w:val="28"/>
          <w:szCs w:val="28"/>
        </w:rPr>
        <w:t>ом</w:t>
      </w:r>
      <w:r w:rsidR="00641A77">
        <w:rPr>
          <w:sz w:val="28"/>
          <w:szCs w:val="28"/>
        </w:rPr>
        <w:t xml:space="preserve"> указанным решением: </w:t>
      </w:r>
    </w:p>
    <w:p w:rsidR="0091142B" w:rsidRDefault="0091142B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91142B">
        <w:rPr>
          <w:sz w:val="28"/>
          <w:szCs w:val="28"/>
        </w:rPr>
        <w:t>В разделе 1 «Общие положения»</w:t>
      </w:r>
      <w:r>
        <w:rPr>
          <w:sz w:val="28"/>
          <w:szCs w:val="28"/>
        </w:rPr>
        <w:t>:</w:t>
      </w:r>
    </w:p>
    <w:p w:rsidR="00686A58" w:rsidRPr="00CC7024" w:rsidRDefault="0027408A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024">
        <w:rPr>
          <w:sz w:val="28"/>
          <w:szCs w:val="28"/>
        </w:rPr>
        <w:t xml:space="preserve">1.2.1.1. </w:t>
      </w:r>
      <w:r w:rsidR="00686A58" w:rsidRPr="00CC7024">
        <w:rPr>
          <w:sz w:val="28"/>
          <w:szCs w:val="28"/>
        </w:rPr>
        <w:t>В подпункте 1.2.7 пункта 1.2 слово «палатк</w:t>
      </w:r>
      <w:r w:rsidR="00FD7E7D">
        <w:rPr>
          <w:sz w:val="28"/>
          <w:szCs w:val="28"/>
        </w:rPr>
        <w:t>и</w:t>
      </w:r>
      <w:r w:rsidR="00686A58" w:rsidRPr="00CC7024">
        <w:rPr>
          <w:sz w:val="28"/>
          <w:szCs w:val="28"/>
        </w:rPr>
        <w:t>» исключить</w:t>
      </w:r>
      <w:r w:rsidR="00FD7E7D">
        <w:rPr>
          <w:sz w:val="28"/>
          <w:szCs w:val="28"/>
        </w:rPr>
        <w:t>.</w:t>
      </w:r>
    </w:p>
    <w:p w:rsidR="0027408A" w:rsidRPr="00CC7024" w:rsidRDefault="00686A58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024">
        <w:rPr>
          <w:sz w:val="28"/>
          <w:szCs w:val="28"/>
        </w:rPr>
        <w:t xml:space="preserve">1.2.1.2. </w:t>
      </w:r>
      <w:r w:rsidR="0027408A" w:rsidRPr="00CC7024">
        <w:rPr>
          <w:sz w:val="28"/>
          <w:szCs w:val="28"/>
        </w:rPr>
        <w:t>В подпункте 1.4.1. пункта 1.4 слово «палаток» исключить</w:t>
      </w:r>
      <w:r w:rsidR="00FD7E7D">
        <w:rPr>
          <w:sz w:val="28"/>
          <w:szCs w:val="28"/>
        </w:rPr>
        <w:t>.</w:t>
      </w:r>
    </w:p>
    <w:p w:rsidR="00BE26BA" w:rsidRDefault="00382A3C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1.2.1.3. </w:t>
      </w:r>
      <w:r w:rsidR="00BE26BA">
        <w:rPr>
          <w:sz w:val="28"/>
          <w:szCs w:val="28"/>
        </w:rPr>
        <w:t>В пункте 1.7 после слова «типовым» дополнить словами «, либо индивидуальным».</w:t>
      </w:r>
    </w:p>
    <w:p w:rsidR="00B97C09" w:rsidRPr="000E32B9" w:rsidRDefault="00B97C0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2B9">
        <w:rPr>
          <w:sz w:val="28"/>
          <w:szCs w:val="28"/>
        </w:rPr>
        <w:t>1.2.1.</w:t>
      </w:r>
      <w:r w:rsidR="000A586F" w:rsidRPr="000E32B9">
        <w:rPr>
          <w:sz w:val="28"/>
          <w:szCs w:val="28"/>
        </w:rPr>
        <w:t>4</w:t>
      </w:r>
      <w:r w:rsidRPr="000E32B9">
        <w:rPr>
          <w:sz w:val="28"/>
          <w:szCs w:val="28"/>
        </w:rPr>
        <w:t>. Дополнить пунктом 1.7</w:t>
      </w:r>
      <w:r w:rsidRPr="000E32B9">
        <w:rPr>
          <w:rStyle w:val="af5"/>
          <w:sz w:val="28"/>
          <w:szCs w:val="28"/>
        </w:rPr>
        <w:footnoteReference w:id="1"/>
      </w:r>
      <w:r w:rsidRPr="000E32B9">
        <w:rPr>
          <w:sz w:val="28"/>
          <w:szCs w:val="28"/>
        </w:rPr>
        <w:t xml:space="preserve"> следующего содержания:</w:t>
      </w:r>
    </w:p>
    <w:p w:rsidR="00B97C09" w:rsidRDefault="00B97C0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2B9">
        <w:rPr>
          <w:sz w:val="28"/>
          <w:szCs w:val="28"/>
        </w:rPr>
        <w:t>«</w:t>
      </w:r>
      <w:r w:rsidR="00C509E8">
        <w:rPr>
          <w:sz w:val="28"/>
          <w:szCs w:val="28"/>
        </w:rPr>
        <w:t>1.7</w:t>
      </w:r>
      <w:r w:rsidR="00C509E8">
        <w:rPr>
          <w:sz w:val="28"/>
          <w:szCs w:val="28"/>
          <w:vertAlign w:val="superscript"/>
        </w:rPr>
        <w:t>1</w:t>
      </w:r>
      <w:r w:rsidR="00C509E8">
        <w:rPr>
          <w:sz w:val="28"/>
          <w:szCs w:val="28"/>
        </w:rPr>
        <w:t xml:space="preserve">. </w:t>
      </w:r>
      <w:r w:rsidR="000A586F" w:rsidRPr="000E32B9">
        <w:rPr>
          <w:sz w:val="28"/>
          <w:szCs w:val="28"/>
        </w:rPr>
        <w:t>Требования к местам для размещения нестационарных торговых объектов по продаже сезонного ассортимента товаров - тележек, бахчевых развалов, елочных базаров, площадок для продажи рассады и саженцев, лотков</w:t>
      </w:r>
      <w:r w:rsidR="00964E0C" w:rsidRPr="000E32B9">
        <w:rPr>
          <w:sz w:val="28"/>
          <w:szCs w:val="28"/>
        </w:rPr>
        <w:t>,</w:t>
      </w:r>
      <w:r w:rsidR="003246D1">
        <w:rPr>
          <w:sz w:val="28"/>
          <w:szCs w:val="28"/>
        </w:rPr>
        <w:t xml:space="preserve"> определяются </w:t>
      </w:r>
      <w:r w:rsidR="000A586F" w:rsidRPr="000E32B9">
        <w:rPr>
          <w:sz w:val="28"/>
          <w:szCs w:val="28"/>
        </w:rPr>
        <w:t>постановлением администрации Волгограда</w:t>
      </w:r>
      <w:proofErr w:type="gramStart"/>
      <w:r w:rsidRPr="000E32B9">
        <w:rPr>
          <w:sz w:val="28"/>
          <w:szCs w:val="28"/>
        </w:rPr>
        <w:t>.».</w:t>
      </w:r>
      <w:proofErr w:type="gramEnd"/>
    </w:p>
    <w:p w:rsidR="0091142B" w:rsidRPr="00D768C3" w:rsidRDefault="0091142B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C3">
        <w:rPr>
          <w:sz w:val="28"/>
          <w:szCs w:val="28"/>
        </w:rPr>
        <w:t>1.2.</w:t>
      </w:r>
      <w:r w:rsidR="00F239A6">
        <w:rPr>
          <w:sz w:val="28"/>
          <w:szCs w:val="28"/>
        </w:rPr>
        <w:t>2</w:t>
      </w:r>
      <w:r w:rsidRPr="00D768C3">
        <w:rPr>
          <w:sz w:val="28"/>
          <w:szCs w:val="28"/>
        </w:rPr>
        <w:t>. В разделе 3 «Порядок проведения Конкурса»</w:t>
      </w:r>
      <w:r w:rsidR="00576386" w:rsidRPr="00D768C3">
        <w:rPr>
          <w:sz w:val="28"/>
          <w:szCs w:val="28"/>
        </w:rPr>
        <w:t>:</w:t>
      </w:r>
    </w:p>
    <w:p w:rsidR="00F223F3" w:rsidRPr="00D768C3" w:rsidRDefault="0091142B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C3">
        <w:rPr>
          <w:sz w:val="28"/>
          <w:szCs w:val="28"/>
        </w:rPr>
        <w:t>1.</w:t>
      </w:r>
      <w:r w:rsidR="00F223F3" w:rsidRPr="00D768C3">
        <w:rPr>
          <w:sz w:val="28"/>
          <w:szCs w:val="28"/>
        </w:rPr>
        <w:t>2.</w:t>
      </w:r>
      <w:r w:rsidR="00223789">
        <w:rPr>
          <w:sz w:val="28"/>
          <w:szCs w:val="28"/>
        </w:rPr>
        <w:t>2</w:t>
      </w:r>
      <w:r w:rsidRPr="00D768C3">
        <w:rPr>
          <w:sz w:val="28"/>
          <w:szCs w:val="28"/>
        </w:rPr>
        <w:t>.1</w:t>
      </w:r>
      <w:r w:rsidR="00F223F3" w:rsidRPr="00D768C3">
        <w:rPr>
          <w:sz w:val="28"/>
          <w:szCs w:val="28"/>
        </w:rPr>
        <w:t>. Подпункт 3.3.1 пункта 3.3 изложить в следующей редакции:</w:t>
      </w:r>
    </w:p>
    <w:p w:rsidR="00F223F3" w:rsidRPr="00D768C3" w:rsidRDefault="00F223F3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C3">
        <w:rPr>
          <w:sz w:val="28"/>
          <w:szCs w:val="28"/>
        </w:rPr>
        <w:t>«3.3.1. Сумма задатка, уплачиваемого заявителем Конкурса составляет            20 % от начальной (минимальной) цены Договора на размещение</w:t>
      </w:r>
      <w:proofErr w:type="gramStart"/>
      <w:r w:rsidRPr="00D768C3">
        <w:rPr>
          <w:sz w:val="28"/>
          <w:szCs w:val="28"/>
        </w:rPr>
        <w:t>.».</w:t>
      </w:r>
      <w:proofErr w:type="gramEnd"/>
    </w:p>
    <w:p w:rsidR="003246D1" w:rsidRDefault="0091142B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C3">
        <w:rPr>
          <w:sz w:val="28"/>
          <w:szCs w:val="28"/>
        </w:rPr>
        <w:t>1.</w:t>
      </w:r>
      <w:r w:rsidR="00641A77" w:rsidRPr="00D768C3">
        <w:rPr>
          <w:sz w:val="28"/>
          <w:szCs w:val="28"/>
        </w:rPr>
        <w:t>2.</w:t>
      </w:r>
      <w:r w:rsidR="00F239A6">
        <w:rPr>
          <w:sz w:val="28"/>
          <w:szCs w:val="28"/>
        </w:rPr>
        <w:t>2</w:t>
      </w:r>
      <w:r w:rsidR="00641A77" w:rsidRPr="00D768C3">
        <w:rPr>
          <w:sz w:val="28"/>
          <w:szCs w:val="28"/>
        </w:rPr>
        <w:t>.</w:t>
      </w:r>
      <w:r w:rsidRPr="00D768C3">
        <w:rPr>
          <w:sz w:val="28"/>
          <w:szCs w:val="28"/>
        </w:rPr>
        <w:t>2.</w:t>
      </w:r>
      <w:r w:rsidR="00641A77" w:rsidRPr="00D768C3">
        <w:rPr>
          <w:sz w:val="28"/>
          <w:szCs w:val="28"/>
        </w:rPr>
        <w:t xml:space="preserve"> </w:t>
      </w:r>
      <w:r w:rsidR="009F0269" w:rsidRPr="00D768C3">
        <w:rPr>
          <w:sz w:val="28"/>
          <w:szCs w:val="28"/>
        </w:rPr>
        <w:t>В п</w:t>
      </w:r>
      <w:r w:rsidR="00BA2EC7" w:rsidRPr="00D768C3">
        <w:rPr>
          <w:sz w:val="28"/>
          <w:szCs w:val="28"/>
        </w:rPr>
        <w:t>одпункт</w:t>
      </w:r>
      <w:r w:rsidR="009F0269" w:rsidRPr="00D768C3">
        <w:rPr>
          <w:sz w:val="28"/>
          <w:szCs w:val="28"/>
        </w:rPr>
        <w:t>е</w:t>
      </w:r>
      <w:r w:rsidR="00BA2EC7" w:rsidRPr="00D768C3">
        <w:rPr>
          <w:sz w:val="28"/>
          <w:szCs w:val="28"/>
        </w:rPr>
        <w:t xml:space="preserve"> 3.6.2 пункта 3.6</w:t>
      </w:r>
      <w:r w:rsidR="003246D1" w:rsidRPr="003246D1">
        <w:rPr>
          <w:sz w:val="28"/>
          <w:szCs w:val="28"/>
        </w:rPr>
        <w:t>:</w:t>
      </w:r>
    </w:p>
    <w:p w:rsidR="003246D1" w:rsidRPr="00576AC1" w:rsidRDefault="00576AC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EBA">
        <w:rPr>
          <w:sz w:val="28"/>
          <w:szCs w:val="28"/>
        </w:rPr>
        <w:t xml:space="preserve">а) </w:t>
      </w:r>
      <w:r w:rsidR="003246D1" w:rsidRPr="00576AC1">
        <w:rPr>
          <w:sz w:val="28"/>
          <w:szCs w:val="28"/>
        </w:rPr>
        <w:t>Абзац седьмой исключить.</w:t>
      </w:r>
    </w:p>
    <w:p w:rsidR="00BC516C" w:rsidRPr="00576AC1" w:rsidRDefault="00576AC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EBA">
        <w:rPr>
          <w:sz w:val="28"/>
          <w:szCs w:val="28"/>
        </w:rPr>
        <w:t xml:space="preserve">б) </w:t>
      </w:r>
      <w:r w:rsidR="003246D1" w:rsidRPr="00576AC1">
        <w:rPr>
          <w:sz w:val="28"/>
          <w:szCs w:val="28"/>
        </w:rPr>
        <w:t>Д</w:t>
      </w:r>
      <w:r w:rsidR="00BA2EC7" w:rsidRPr="00576AC1">
        <w:rPr>
          <w:sz w:val="28"/>
          <w:szCs w:val="28"/>
        </w:rPr>
        <w:t>ополнить абзац</w:t>
      </w:r>
      <w:r w:rsidR="003246D1" w:rsidRPr="00576AC1">
        <w:rPr>
          <w:sz w:val="28"/>
          <w:szCs w:val="28"/>
        </w:rPr>
        <w:t>ем</w:t>
      </w:r>
      <w:r w:rsidR="00BA2EC7" w:rsidRPr="00576AC1">
        <w:rPr>
          <w:sz w:val="28"/>
          <w:szCs w:val="28"/>
        </w:rPr>
        <w:t xml:space="preserve"> следующего содержания:</w:t>
      </w:r>
      <w:r w:rsidR="00E56488" w:rsidRPr="00576AC1">
        <w:rPr>
          <w:sz w:val="28"/>
          <w:szCs w:val="28"/>
        </w:rPr>
        <w:t xml:space="preserve"> </w:t>
      </w:r>
    </w:p>
    <w:p w:rsidR="00BA2EC7" w:rsidRPr="00F239A6" w:rsidRDefault="00BA2EC7" w:rsidP="00F239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A24">
        <w:rPr>
          <w:sz w:val="28"/>
          <w:szCs w:val="28"/>
        </w:rPr>
        <w:t>«</w:t>
      </w:r>
      <w:r w:rsidR="00C509E8">
        <w:rPr>
          <w:sz w:val="28"/>
          <w:szCs w:val="28"/>
        </w:rPr>
        <w:t>;</w:t>
      </w:r>
      <w:r w:rsidR="003246D1">
        <w:rPr>
          <w:sz w:val="28"/>
          <w:szCs w:val="28"/>
        </w:rPr>
        <w:t xml:space="preserve"> </w:t>
      </w:r>
      <w:r w:rsidRPr="002B4A24">
        <w:rPr>
          <w:sz w:val="28"/>
          <w:szCs w:val="28"/>
        </w:rPr>
        <w:t>первичные документы</w:t>
      </w:r>
      <w:r w:rsidR="00E56488" w:rsidRPr="002B4A24">
        <w:rPr>
          <w:sz w:val="28"/>
          <w:szCs w:val="28"/>
        </w:rPr>
        <w:t xml:space="preserve"> (статистическую, бухгалтерскую, либо налоговую отчетность)</w:t>
      </w:r>
      <w:r w:rsidR="005125ED" w:rsidRPr="002B4A24">
        <w:rPr>
          <w:sz w:val="28"/>
          <w:szCs w:val="28"/>
        </w:rPr>
        <w:t>,</w:t>
      </w:r>
      <w:r w:rsidRPr="002B4A24">
        <w:rPr>
          <w:sz w:val="28"/>
          <w:szCs w:val="28"/>
        </w:rPr>
        <w:t xml:space="preserve"> подтверждающие реализацию хозяйствующим субъектом продукции собственного производства, с указанием объема ее реализации</w:t>
      </w:r>
      <w:r w:rsidR="00735386" w:rsidRPr="002B4A24">
        <w:rPr>
          <w:sz w:val="28"/>
          <w:szCs w:val="28"/>
        </w:rPr>
        <w:t>, в общем объеме реализ</w:t>
      </w:r>
      <w:r w:rsidR="00067082" w:rsidRPr="002B4A24">
        <w:rPr>
          <w:sz w:val="28"/>
          <w:szCs w:val="28"/>
        </w:rPr>
        <w:t>уемо</w:t>
      </w:r>
      <w:r w:rsidR="00044851" w:rsidRPr="002B4A24">
        <w:rPr>
          <w:sz w:val="28"/>
          <w:szCs w:val="28"/>
        </w:rPr>
        <w:t>й</w:t>
      </w:r>
      <w:r w:rsidR="00735386" w:rsidRPr="002B4A24">
        <w:rPr>
          <w:sz w:val="28"/>
          <w:szCs w:val="28"/>
        </w:rPr>
        <w:t xml:space="preserve"> </w:t>
      </w:r>
      <w:r w:rsidR="00044851" w:rsidRPr="002B4A24">
        <w:rPr>
          <w:sz w:val="28"/>
          <w:szCs w:val="28"/>
        </w:rPr>
        <w:t>продукции</w:t>
      </w:r>
      <w:proofErr w:type="gramStart"/>
      <w:r w:rsidR="003246D1">
        <w:rPr>
          <w:sz w:val="28"/>
          <w:szCs w:val="28"/>
        </w:rPr>
        <w:t>.</w:t>
      </w:r>
      <w:r w:rsidRPr="003246D1">
        <w:rPr>
          <w:sz w:val="28"/>
          <w:szCs w:val="28"/>
        </w:rPr>
        <w:t>».</w:t>
      </w:r>
      <w:proofErr w:type="gramEnd"/>
    </w:p>
    <w:p w:rsidR="007B525A" w:rsidRDefault="007F425E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239A6">
        <w:rPr>
          <w:sz w:val="28"/>
          <w:szCs w:val="28"/>
        </w:rPr>
        <w:t>2</w:t>
      </w:r>
      <w:r w:rsidR="007B525A">
        <w:rPr>
          <w:sz w:val="28"/>
          <w:szCs w:val="28"/>
        </w:rPr>
        <w:t xml:space="preserve">.3. Подпункт 3.7.4 пункта 3.7 дополнить предложением следующего содержания. </w:t>
      </w:r>
    </w:p>
    <w:p w:rsidR="007B525A" w:rsidRDefault="007B525A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«После признания конкурса несостоявшимся,</w:t>
      </w:r>
      <w:r w:rsidR="00044851">
        <w:rPr>
          <w:sz w:val="28"/>
          <w:szCs w:val="28"/>
        </w:rPr>
        <w:t xml:space="preserve"> по причине подачи одной заявки,</w:t>
      </w:r>
      <w:r>
        <w:rPr>
          <w:sz w:val="28"/>
          <w:szCs w:val="28"/>
        </w:rPr>
        <w:t xml:space="preserve"> с единственным заявителем заключается договор в соответст</w:t>
      </w:r>
      <w:r w:rsidR="003246D1">
        <w:rPr>
          <w:sz w:val="28"/>
          <w:szCs w:val="28"/>
        </w:rPr>
        <w:t>вии с пунктом 3.8.3 настоящего П</w:t>
      </w:r>
      <w:r>
        <w:rPr>
          <w:sz w:val="28"/>
          <w:szCs w:val="28"/>
        </w:rPr>
        <w:t>орядка.».</w:t>
      </w:r>
      <w:proofErr w:type="gramEnd"/>
    </w:p>
    <w:p w:rsidR="003246D1" w:rsidRPr="003246D1" w:rsidRDefault="005125ED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C3">
        <w:rPr>
          <w:sz w:val="28"/>
          <w:szCs w:val="28"/>
        </w:rPr>
        <w:t>1.2.</w:t>
      </w:r>
      <w:r w:rsidR="00F239A6">
        <w:rPr>
          <w:sz w:val="28"/>
          <w:szCs w:val="28"/>
        </w:rPr>
        <w:t>2</w:t>
      </w:r>
      <w:r w:rsidR="00A87AC7" w:rsidRPr="00D768C3">
        <w:rPr>
          <w:sz w:val="28"/>
          <w:szCs w:val="28"/>
        </w:rPr>
        <w:t>.</w:t>
      </w:r>
      <w:r w:rsidR="00044851" w:rsidRPr="00D768C3">
        <w:rPr>
          <w:sz w:val="28"/>
          <w:szCs w:val="28"/>
        </w:rPr>
        <w:t>4</w:t>
      </w:r>
      <w:r w:rsidR="00A87AC7" w:rsidRPr="00D768C3">
        <w:rPr>
          <w:sz w:val="28"/>
          <w:szCs w:val="28"/>
        </w:rPr>
        <w:t xml:space="preserve">. </w:t>
      </w:r>
      <w:r w:rsidR="003246D1">
        <w:rPr>
          <w:sz w:val="28"/>
          <w:szCs w:val="28"/>
        </w:rPr>
        <w:t>В пункте</w:t>
      </w:r>
      <w:r w:rsidR="003246D1" w:rsidRPr="00D768C3">
        <w:rPr>
          <w:sz w:val="28"/>
          <w:szCs w:val="28"/>
        </w:rPr>
        <w:t xml:space="preserve"> 3.8</w:t>
      </w:r>
      <w:r w:rsidR="003246D1" w:rsidRPr="003246D1">
        <w:rPr>
          <w:sz w:val="28"/>
          <w:szCs w:val="28"/>
        </w:rPr>
        <w:t>:</w:t>
      </w:r>
    </w:p>
    <w:p w:rsidR="00A87AC7" w:rsidRPr="00D768C3" w:rsidRDefault="00576AC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EBA">
        <w:rPr>
          <w:sz w:val="28"/>
          <w:szCs w:val="28"/>
        </w:rPr>
        <w:t xml:space="preserve">а) </w:t>
      </w:r>
      <w:r w:rsidR="00A87AC7" w:rsidRPr="00D768C3">
        <w:rPr>
          <w:sz w:val="28"/>
          <w:szCs w:val="28"/>
        </w:rPr>
        <w:t>Подпункт 3.8.1 дополнить абзацем следующего содержания:</w:t>
      </w:r>
    </w:p>
    <w:p w:rsidR="002B4A24" w:rsidRPr="003246D1" w:rsidRDefault="00A87AC7" w:rsidP="002B4A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8C3">
        <w:rPr>
          <w:sz w:val="28"/>
          <w:szCs w:val="28"/>
        </w:rPr>
        <w:t xml:space="preserve">«Непредставление заявителем </w:t>
      </w:r>
      <w:r w:rsidR="002B4A24" w:rsidRPr="00D768C3">
        <w:rPr>
          <w:sz w:val="28"/>
          <w:szCs w:val="28"/>
        </w:rPr>
        <w:t>эскиза архитектурно-планировочного решения благоустройства территории</w:t>
      </w:r>
      <w:r w:rsidR="002A55DF" w:rsidRPr="00D768C3">
        <w:rPr>
          <w:sz w:val="28"/>
          <w:szCs w:val="28"/>
        </w:rPr>
        <w:t>, а также предложений по благоустройству территории,</w:t>
      </w:r>
      <w:r w:rsidR="002B4A24" w:rsidRPr="00D768C3">
        <w:rPr>
          <w:sz w:val="28"/>
          <w:szCs w:val="28"/>
        </w:rPr>
        <w:t xml:space="preserve"> </w:t>
      </w:r>
      <w:r w:rsidR="00EA5716" w:rsidRPr="003246D1">
        <w:rPr>
          <w:sz w:val="28"/>
          <w:szCs w:val="28"/>
        </w:rPr>
        <w:t xml:space="preserve">не является </w:t>
      </w:r>
      <w:r w:rsidR="00745B2C" w:rsidRPr="009C644A">
        <w:rPr>
          <w:sz w:val="28"/>
          <w:szCs w:val="28"/>
        </w:rPr>
        <w:t xml:space="preserve">основанием для </w:t>
      </w:r>
      <w:proofErr w:type="spellStart"/>
      <w:r w:rsidR="00745B2C" w:rsidRPr="009C644A">
        <w:rPr>
          <w:sz w:val="28"/>
          <w:szCs w:val="28"/>
        </w:rPr>
        <w:t>недопуска</w:t>
      </w:r>
      <w:proofErr w:type="spellEnd"/>
      <w:r w:rsidR="00EA5716" w:rsidRPr="009C644A">
        <w:rPr>
          <w:sz w:val="28"/>
          <w:szCs w:val="28"/>
        </w:rPr>
        <w:t xml:space="preserve"> </w:t>
      </w:r>
      <w:r w:rsidR="00EA5716" w:rsidRPr="003246D1">
        <w:rPr>
          <w:sz w:val="28"/>
          <w:szCs w:val="28"/>
        </w:rPr>
        <w:t>к участию в Конкурсе</w:t>
      </w:r>
      <w:proofErr w:type="gramStart"/>
      <w:r w:rsidR="002B4A24" w:rsidRPr="003246D1">
        <w:rPr>
          <w:sz w:val="28"/>
          <w:szCs w:val="28"/>
        </w:rPr>
        <w:t>.».</w:t>
      </w:r>
      <w:proofErr w:type="gramEnd"/>
    </w:p>
    <w:p w:rsidR="00414DEB" w:rsidRPr="00D768C3" w:rsidRDefault="00576AC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EBA">
        <w:rPr>
          <w:sz w:val="28"/>
          <w:szCs w:val="28"/>
        </w:rPr>
        <w:t xml:space="preserve">б) </w:t>
      </w:r>
      <w:r w:rsidR="00414DEB" w:rsidRPr="00E93EBA">
        <w:rPr>
          <w:sz w:val="28"/>
          <w:szCs w:val="28"/>
        </w:rPr>
        <w:t xml:space="preserve"> </w:t>
      </w:r>
      <w:r w:rsidR="00414DEB" w:rsidRPr="00D768C3">
        <w:rPr>
          <w:sz w:val="28"/>
          <w:szCs w:val="28"/>
        </w:rPr>
        <w:t>Подпункт 3.8.</w:t>
      </w:r>
      <w:r w:rsidR="00732BB6" w:rsidRPr="00D768C3">
        <w:rPr>
          <w:sz w:val="28"/>
          <w:szCs w:val="28"/>
        </w:rPr>
        <w:t>3</w:t>
      </w:r>
      <w:r w:rsidR="00414DEB" w:rsidRPr="00D768C3">
        <w:rPr>
          <w:sz w:val="28"/>
          <w:szCs w:val="28"/>
        </w:rPr>
        <w:t xml:space="preserve"> изложить в следующей редакции:</w:t>
      </w:r>
    </w:p>
    <w:p w:rsidR="00414DEB" w:rsidRPr="00D768C3" w:rsidRDefault="007B525A" w:rsidP="002B4A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C3">
        <w:rPr>
          <w:sz w:val="28"/>
          <w:szCs w:val="28"/>
        </w:rPr>
        <w:t>«3.8.3</w:t>
      </w:r>
      <w:r w:rsidR="00414DEB" w:rsidRPr="00D768C3">
        <w:rPr>
          <w:sz w:val="28"/>
          <w:szCs w:val="28"/>
        </w:rPr>
        <w:t xml:space="preserve">. </w:t>
      </w:r>
      <w:proofErr w:type="gramStart"/>
      <w:r w:rsidR="00414DEB" w:rsidRPr="00D768C3">
        <w:rPr>
          <w:sz w:val="28"/>
          <w:szCs w:val="28"/>
        </w:rPr>
        <w:t>В случае признания конкурса несостоявшимся</w:t>
      </w:r>
      <w:r w:rsidR="000A6E98" w:rsidRPr="00D768C3">
        <w:rPr>
          <w:sz w:val="28"/>
          <w:szCs w:val="28"/>
        </w:rPr>
        <w:t>,</w:t>
      </w:r>
      <w:r w:rsidR="00414DEB" w:rsidRPr="00D768C3">
        <w:rPr>
          <w:sz w:val="28"/>
          <w:szCs w:val="28"/>
        </w:rPr>
        <w:t xml:space="preserve"> Договор на размещение заключается с единственным </w:t>
      </w:r>
      <w:r w:rsidRPr="00D768C3">
        <w:rPr>
          <w:sz w:val="28"/>
          <w:szCs w:val="28"/>
        </w:rPr>
        <w:t>заявителем</w:t>
      </w:r>
      <w:r w:rsidR="00414DEB" w:rsidRPr="00D768C3">
        <w:rPr>
          <w:sz w:val="28"/>
          <w:szCs w:val="28"/>
        </w:rPr>
        <w:t xml:space="preserve"> </w:t>
      </w:r>
      <w:r w:rsidR="002B4A24" w:rsidRPr="00D768C3">
        <w:rPr>
          <w:sz w:val="28"/>
          <w:szCs w:val="28"/>
        </w:rPr>
        <w:t>с учетом следующих условий:</w:t>
      </w:r>
      <w:proofErr w:type="gramEnd"/>
    </w:p>
    <w:p w:rsidR="009C644A" w:rsidRDefault="00414DEB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C3">
        <w:rPr>
          <w:sz w:val="28"/>
          <w:szCs w:val="28"/>
        </w:rPr>
        <w:t>3.8.</w:t>
      </w:r>
      <w:r w:rsidR="007B525A" w:rsidRPr="00D768C3">
        <w:rPr>
          <w:sz w:val="28"/>
          <w:szCs w:val="28"/>
        </w:rPr>
        <w:t>3</w:t>
      </w:r>
      <w:r w:rsidRPr="00D768C3">
        <w:rPr>
          <w:sz w:val="28"/>
          <w:szCs w:val="28"/>
        </w:rPr>
        <w:t xml:space="preserve">.1. </w:t>
      </w:r>
      <w:r w:rsidR="00732BB6" w:rsidRPr="00D768C3">
        <w:rPr>
          <w:sz w:val="28"/>
          <w:szCs w:val="28"/>
        </w:rPr>
        <w:t>При</w:t>
      </w:r>
      <w:r w:rsidRPr="00D768C3">
        <w:rPr>
          <w:sz w:val="28"/>
          <w:szCs w:val="28"/>
        </w:rPr>
        <w:t xml:space="preserve"> </w:t>
      </w:r>
      <w:r w:rsidR="005C03AB" w:rsidRPr="00D768C3">
        <w:rPr>
          <w:sz w:val="28"/>
          <w:szCs w:val="28"/>
        </w:rPr>
        <w:t xml:space="preserve">представлении </w:t>
      </w:r>
      <w:r w:rsidR="00527BA0" w:rsidRPr="00D768C3">
        <w:rPr>
          <w:sz w:val="28"/>
          <w:szCs w:val="28"/>
        </w:rPr>
        <w:t>заявител</w:t>
      </w:r>
      <w:r w:rsidR="005C03AB" w:rsidRPr="00D768C3">
        <w:rPr>
          <w:sz w:val="28"/>
          <w:szCs w:val="28"/>
        </w:rPr>
        <w:t>ем</w:t>
      </w:r>
      <w:r w:rsidR="009C644A">
        <w:rPr>
          <w:sz w:val="28"/>
          <w:szCs w:val="28"/>
        </w:rPr>
        <w:t xml:space="preserve"> эскиза архитектурно-</w:t>
      </w:r>
      <w:proofErr w:type="gramStart"/>
      <w:r w:rsidR="009C644A">
        <w:rPr>
          <w:sz w:val="28"/>
          <w:szCs w:val="28"/>
        </w:rPr>
        <w:t>планировочного решения</w:t>
      </w:r>
      <w:proofErr w:type="gramEnd"/>
      <w:r w:rsidR="009C644A">
        <w:rPr>
          <w:sz w:val="28"/>
          <w:szCs w:val="28"/>
        </w:rPr>
        <w:t xml:space="preserve"> благоустройства территории, а также предложений по благоустройству, цена договора на размещение определяется согласно </w:t>
      </w:r>
      <w:r w:rsidR="009C644A">
        <w:rPr>
          <w:sz w:val="28"/>
          <w:szCs w:val="28"/>
        </w:rPr>
        <w:lastRenderedPageBreak/>
        <w:t>предложенной заявителем цене, но не ниже начальной (минимальной) цены договора на размещение.</w:t>
      </w:r>
    </w:p>
    <w:p w:rsidR="009C644A" w:rsidRDefault="00732BB6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C3">
        <w:rPr>
          <w:sz w:val="28"/>
          <w:szCs w:val="28"/>
        </w:rPr>
        <w:t>3.8.</w:t>
      </w:r>
      <w:r w:rsidR="007B525A" w:rsidRPr="00D768C3">
        <w:rPr>
          <w:sz w:val="28"/>
          <w:szCs w:val="28"/>
        </w:rPr>
        <w:t>3</w:t>
      </w:r>
      <w:r w:rsidRPr="00D768C3">
        <w:rPr>
          <w:sz w:val="28"/>
          <w:szCs w:val="28"/>
        </w:rPr>
        <w:t xml:space="preserve">.2. При непредставлении </w:t>
      </w:r>
      <w:r w:rsidR="005C03AB" w:rsidRPr="00D768C3">
        <w:rPr>
          <w:sz w:val="28"/>
          <w:szCs w:val="28"/>
        </w:rPr>
        <w:t xml:space="preserve">заявителем </w:t>
      </w:r>
      <w:r w:rsidR="00EA5716" w:rsidRPr="003246D1">
        <w:rPr>
          <w:sz w:val="28"/>
          <w:szCs w:val="28"/>
        </w:rPr>
        <w:t>эскиза архитектурно-планировочного решения благоустройства территории, а также предложени</w:t>
      </w:r>
      <w:r w:rsidR="009C644A">
        <w:rPr>
          <w:sz w:val="28"/>
          <w:szCs w:val="28"/>
        </w:rPr>
        <w:t>й</w:t>
      </w:r>
      <w:r w:rsidR="00EA5716" w:rsidRPr="003246D1">
        <w:rPr>
          <w:sz w:val="28"/>
          <w:szCs w:val="28"/>
        </w:rPr>
        <w:t xml:space="preserve"> по благоустройству</w:t>
      </w:r>
      <w:r w:rsidR="00576AC1">
        <w:rPr>
          <w:sz w:val="28"/>
          <w:szCs w:val="28"/>
        </w:rPr>
        <w:t>, договор</w:t>
      </w:r>
      <w:r w:rsidR="009C644A">
        <w:rPr>
          <w:sz w:val="28"/>
          <w:szCs w:val="28"/>
        </w:rPr>
        <w:t xml:space="preserve"> на размещение заключается по цене предложенной заявителем, но не ниже начальной (минимальной) цены договора, рассчитанной по формуле, предусмотренной пунктом 2.8 настоящего Порядка, где коэффициенты </w:t>
      </w:r>
      <w:proofErr w:type="spellStart"/>
      <w:r w:rsidR="009C644A">
        <w:rPr>
          <w:sz w:val="28"/>
          <w:szCs w:val="28"/>
        </w:rPr>
        <w:t>К</w:t>
      </w:r>
      <w:r w:rsidR="009C644A" w:rsidRPr="009C644A">
        <w:rPr>
          <w:sz w:val="28"/>
          <w:szCs w:val="28"/>
          <w:vertAlign w:val="subscript"/>
        </w:rPr>
        <w:t>бл</w:t>
      </w:r>
      <w:proofErr w:type="spellEnd"/>
      <w:r w:rsidR="009C644A">
        <w:rPr>
          <w:sz w:val="28"/>
          <w:szCs w:val="28"/>
        </w:rPr>
        <w:t xml:space="preserve"> и </w:t>
      </w:r>
      <w:proofErr w:type="spellStart"/>
      <w:r w:rsidR="009C644A">
        <w:rPr>
          <w:sz w:val="28"/>
          <w:szCs w:val="28"/>
        </w:rPr>
        <w:t>К</w:t>
      </w:r>
      <w:r w:rsidR="009C644A" w:rsidRPr="009C644A">
        <w:rPr>
          <w:sz w:val="28"/>
          <w:szCs w:val="28"/>
          <w:vertAlign w:val="subscript"/>
        </w:rPr>
        <w:t>блп</w:t>
      </w:r>
      <w:proofErr w:type="spellEnd"/>
      <w:r w:rsidR="009C644A">
        <w:rPr>
          <w:sz w:val="28"/>
          <w:szCs w:val="28"/>
        </w:rPr>
        <w:t xml:space="preserve"> принимаются </w:t>
      </w:r>
      <w:proofErr w:type="gramStart"/>
      <w:r w:rsidR="009C644A">
        <w:rPr>
          <w:sz w:val="28"/>
          <w:szCs w:val="28"/>
        </w:rPr>
        <w:t>равными</w:t>
      </w:r>
      <w:proofErr w:type="gramEnd"/>
      <w:r w:rsidR="009C644A">
        <w:rPr>
          <w:sz w:val="28"/>
          <w:szCs w:val="28"/>
        </w:rPr>
        <w:t xml:space="preserve"> единице каждый.».</w:t>
      </w:r>
    </w:p>
    <w:p w:rsidR="005125ED" w:rsidRDefault="005125ED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7643">
        <w:rPr>
          <w:sz w:val="28"/>
          <w:szCs w:val="28"/>
        </w:rPr>
        <w:t>2.</w:t>
      </w:r>
      <w:r w:rsidR="00F239A6">
        <w:rPr>
          <w:sz w:val="28"/>
          <w:szCs w:val="28"/>
        </w:rPr>
        <w:t>2</w:t>
      </w:r>
      <w:r w:rsidR="00637643">
        <w:rPr>
          <w:sz w:val="28"/>
          <w:szCs w:val="28"/>
        </w:rPr>
        <w:t>.</w:t>
      </w:r>
      <w:r w:rsidR="000003EB">
        <w:rPr>
          <w:sz w:val="28"/>
          <w:szCs w:val="28"/>
        </w:rPr>
        <w:t>6</w:t>
      </w:r>
      <w:r>
        <w:rPr>
          <w:sz w:val="28"/>
          <w:szCs w:val="28"/>
        </w:rPr>
        <w:t>. В</w:t>
      </w:r>
      <w:r w:rsidR="0063764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37643">
        <w:rPr>
          <w:sz w:val="28"/>
          <w:szCs w:val="28"/>
        </w:rPr>
        <w:t>одпункт</w:t>
      </w:r>
      <w:r>
        <w:rPr>
          <w:sz w:val="28"/>
          <w:szCs w:val="28"/>
        </w:rPr>
        <w:t>е</w:t>
      </w:r>
      <w:r w:rsidR="00637643">
        <w:rPr>
          <w:sz w:val="28"/>
          <w:szCs w:val="28"/>
        </w:rPr>
        <w:t xml:space="preserve"> 3.10.2.2 подпункта 3.10.2 пункта 3.10</w:t>
      </w:r>
      <w:r>
        <w:rPr>
          <w:sz w:val="28"/>
          <w:szCs w:val="28"/>
        </w:rPr>
        <w:t>:</w:t>
      </w:r>
    </w:p>
    <w:p w:rsidR="005125ED" w:rsidRDefault="00576AC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EBA">
        <w:rPr>
          <w:sz w:val="28"/>
          <w:szCs w:val="28"/>
        </w:rPr>
        <w:t>а)</w:t>
      </w:r>
      <w:r w:rsidR="005125ED" w:rsidRPr="00E93EBA">
        <w:rPr>
          <w:sz w:val="28"/>
          <w:szCs w:val="28"/>
        </w:rPr>
        <w:t xml:space="preserve"> </w:t>
      </w:r>
      <w:r w:rsidR="005125ED">
        <w:rPr>
          <w:sz w:val="28"/>
          <w:szCs w:val="28"/>
        </w:rPr>
        <w:t xml:space="preserve">В абзаце третьем после слов «не соответствует» дополнить словами «(не </w:t>
      </w:r>
      <w:proofErr w:type="gramStart"/>
      <w:r w:rsidR="005125ED">
        <w:rPr>
          <w:sz w:val="28"/>
          <w:szCs w:val="28"/>
        </w:rPr>
        <w:t>представлен</w:t>
      </w:r>
      <w:proofErr w:type="gramEnd"/>
      <w:r w:rsidR="005125ED">
        <w:rPr>
          <w:sz w:val="28"/>
          <w:szCs w:val="28"/>
        </w:rPr>
        <w:t>)»</w:t>
      </w:r>
      <w:r w:rsidR="008E4852">
        <w:rPr>
          <w:sz w:val="28"/>
          <w:szCs w:val="28"/>
        </w:rPr>
        <w:t>.</w:t>
      </w:r>
    </w:p>
    <w:p w:rsidR="008E4852" w:rsidRDefault="00576AC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EBA">
        <w:rPr>
          <w:sz w:val="28"/>
          <w:szCs w:val="28"/>
        </w:rPr>
        <w:t>б)</w:t>
      </w:r>
      <w:r w:rsidR="008E4852" w:rsidRPr="00E93EBA">
        <w:rPr>
          <w:sz w:val="28"/>
          <w:szCs w:val="28"/>
        </w:rPr>
        <w:t xml:space="preserve"> </w:t>
      </w:r>
      <w:r w:rsidR="008E4852">
        <w:rPr>
          <w:sz w:val="28"/>
          <w:szCs w:val="28"/>
        </w:rPr>
        <w:t>В абзаце седьмом после слов «с техническим заданием» дополнить словами «(</w:t>
      </w:r>
      <w:r w:rsidR="008E4852" w:rsidRPr="009C644A">
        <w:rPr>
          <w:sz w:val="28"/>
          <w:szCs w:val="28"/>
        </w:rPr>
        <w:t xml:space="preserve">не </w:t>
      </w:r>
      <w:proofErr w:type="gramStart"/>
      <w:r w:rsidR="00E642D8" w:rsidRPr="009C644A">
        <w:rPr>
          <w:sz w:val="28"/>
          <w:szCs w:val="28"/>
        </w:rPr>
        <w:t>предложены</w:t>
      </w:r>
      <w:proofErr w:type="gramEnd"/>
      <w:r w:rsidR="008E4852">
        <w:rPr>
          <w:sz w:val="28"/>
          <w:szCs w:val="28"/>
        </w:rPr>
        <w:t>)».</w:t>
      </w:r>
    </w:p>
    <w:p w:rsidR="008E4852" w:rsidRDefault="00576AC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3EBA">
        <w:rPr>
          <w:sz w:val="28"/>
          <w:szCs w:val="28"/>
        </w:rPr>
        <w:t xml:space="preserve">в) </w:t>
      </w:r>
      <w:r w:rsidR="008E4852">
        <w:rPr>
          <w:sz w:val="28"/>
          <w:szCs w:val="28"/>
        </w:rPr>
        <w:t>Абзацы одиннадцатый, двенадцатый, тринадцатый, четырнадцатый изложить в следующей редакции:</w:t>
      </w:r>
    </w:p>
    <w:p w:rsidR="00637643" w:rsidRPr="00637643" w:rsidRDefault="003B4AFD" w:rsidP="001A639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9E8">
        <w:rPr>
          <w:rFonts w:ascii="Times New Roman" w:hAnsi="Times New Roman" w:cs="Times New Roman"/>
          <w:sz w:val="28"/>
          <w:szCs w:val="28"/>
        </w:rPr>
        <w:t>«</w:t>
      </w:r>
      <w:r w:rsidR="00637643" w:rsidRPr="00637643">
        <w:rPr>
          <w:rFonts w:ascii="Times New Roman" w:hAnsi="Times New Roman" w:cs="Times New Roman"/>
          <w:sz w:val="28"/>
          <w:szCs w:val="28"/>
        </w:rPr>
        <w:t xml:space="preserve">площадь уборки прилегающей территории, </w:t>
      </w:r>
      <w:r w:rsidR="00637643">
        <w:rPr>
          <w:rFonts w:ascii="Times New Roman" w:hAnsi="Times New Roman" w:cs="Times New Roman"/>
          <w:sz w:val="28"/>
          <w:szCs w:val="28"/>
        </w:rPr>
        <w:t>превышающая площадь нестационарного торгового объекта</w:t>
      </w:r>
      <w:r w:rsidR="00835BCD">
        <w:rPr>
          <w:rFonts w:ascii="Times New Roman" w:hAnsi="Times New Roman" w:cs="Times New Roman"/>
          <w:sz w:val="28"/>
          <w:szCs w:val="28"/>
        </w:rPr>
        <w:t xml:space="preserve"> в 1,5 раза</w:t>
      </w:r>
      <w:r w:rsidR="00637643" w:rsidRPr="00637643">
        <w:rPr>
          <w:rFonts w:ascii="Times New Roman" w:hAnsi="Times New Roman" w:cs="Times New Roman"/>
          <w:sz w:val="28"/>
          <w:szCs w:val="28"/>
        </w:rPr>
        <w:t xml:space="preserve"> </w:t>
      </w:r>
      <w:r w:rsidR="00637643" w:rsidRPr="00CC1605">
        <w:rPr>
          <w:rFonts w:ascii="Times New Roman" w:hAnsi="Times New Roman" w:cs="Times New Roman"/>
          <w:sz w:val="28"/>
          <w:szCs w:val="28"/>
        </w:rPr>
        <w:t xml:space="preserve">- </w:t>
      </w:r>
      <w:r w:rsidR="00CC1605" w:rsidRPr="003B4AFD">
        <w:rPr>
          <w:rFonts w:ascii="Times New Roman" w:hAnsi="Times New Roman" w:cs="Times New Roman"/>
          <w:sz w:val="28"/>
          <w:szCs w:val="28"/>
        </w:rPr>
        <w:t>1 балл</w:t>
      </w:r>
      <w:r w:rsidR="00637643" w:rsidRPr="00637643">
        <w:rPr>
          <w:rFonts w:ascii="Times New Roman" w:hAnsi="Times New Roman" w:cs="Times New Roman"/>
          <w:sz w:val="28"/>
          <w:szCs w:val="28"/>
        </w:rPr>
        <w:t>;</w:t>
      </w:r>
    </w:p>
    <w:p w:rsidR="00637643" w:rsidRPr="00637643" w:rsidRDefault="00637643" w:rsidP="001A639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43">
        <w:rPr>
          <w:rFonts w:ascii="Times New Roman" w:hAnsi="Times New Roman" w:cs="Times New Roman"/>
          <w:sz w:val="28"/>
          <w:szCs w:val="28"/>
        </w:rPr>
        <w:t xml:space="preserve">площадь уборки прилегающей территории, </w:t>
      </w:r>
      <w:r>
        <w:rPr>
          <w:rFonts w:ascii="Times New Roman" w:hAnsi="Times New Roman" w:cs="Times New Roman"/>
          <w:sz w:val="28"/>
          <w:szCs w:val="28"/>
        </w:rPr>
        <w:t>превышающая площадь нестационарного торгового объекта в 2 раза</w:t>
      </w:r>
      <w:r w:rsidRPr="00637643">
        <w:rPr>
          <w:rFonts w:ascii="Times New Roman" w:hAnsi="Times New Roman" w:cs="Times New Roman"/>
          <w:sz w:val="28"/>
          <w:szCs w:val="28"/>
        </w:rPr>
        <w:t xml:space="preserve"> - 3 балла;</w:t>
      </w:r>
    </w:p>
    <w:p w:rsidR="00637643" w:rsidRPr="00637643" w:rsidRDefault="00637643" w:rsidP="001A639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43">
        <w:rPr>
          <w:rFonts w:ascii="Times New Roman" w:hAnsi="Times New Roman" w:cs="Times New Roman"/>
          <w:sz w:val="28"/>
          <w:szCs w:val="28"/>
        </w:rPr>
        <w:t xml:space="preserve">площадь уборки прилегающей территории, </w:t>
      </w:r>
      <w:r w:rsidR="00835BCD">
        <w:rPr>
          <w:rFonts w:ascii="Times New Roman" w:hAnsi="Times New Roman" w:cs="Times New Roman"/>
          <w:sz w:val="28"/>
          <w:szCs w:val="28"/>
        </w:rPr>
        <w:t>превышающая площадь нестационарного торгового объекта в 2,5 раза</w:t>
      </w:r>
      <w:r w:rsidRPr="00637643">
        <w:rPr>
          <w:rFonts w:ascii="Times New Roman" w:hAnsi="Times New Roman" w:cs="Times New Roman"/>
          <w:sz w:val="28"/>
          <w:szCs w:val="28"/>
        </w:rPr>
        <w:t xml:space="preserve"> - 4 балла;</w:t>
      </w:r>
    </w:p>
    <w:p w:rsidR="00637643" w:rsidRDefault="00637643" w:rsidP="001A639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643">
        <w:rPr>
          <w:rFonts w:ascii="Times New Roman" w:hAnsi="Times New Roman" w:cs="Times New Roman"/>
          <w:sz w:val="28"/>
          <w:szCs w:val="28"/>
        </w:rPr>
        <w:t xml:space="preserve">площадь уборки прилегающей территории, </w:t>
      </w:r>
      <w:r w:rsidR="00835BCD">
        <w:rPr>
          <w:rFonts w:ascii="Times New Roman" w:hAnsi="Times New Roman" w:cs="Times New Roman"/>
          <w:sz w:val="28"/>
          <w:szCs w:val="28"/>
        </w:rPr>
        <w:t>превышающая площадь нестационарного торгового объекта в 3 раза</w:t>
      </w:r>
      <w:r w:rsidR="003B4AFD">
        <w:rPr>
          <w:rFonts w:ascii="Times New Roman" w:hAnsi="Times New Roman" w:cs="Times New Roman"/>
          <w:sz w:val="28"/>
          <w:szCs w:val="28"/>
        </w:rPr>
        <w:t xml:space="preserve"> - 5 баллов</w:t>
      </w:r>
      <w:proofErr w:type="gramStart"/>
      <w:r w:rsidR="00576386">
        <w:rPr>
          <w:rFonts w:ascii="Times New Roman" w:hAnsi="Times New Roman" w:cs="Times New Roman"/>
          <w:sz w:val="28"/>
          <w:szCs w:val="28"/>
        </w:rPr>
        <w:t>.</w:t>
      </w:r>
      <w:r w:rsidR="003B4AF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B4AFD" w:rsidRDefault="00576AC1" w:rsidP="001A639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EBA">
        <w:rPr>
          <w:rFonts w:ascii="Times New Roman" w:hAnsi="Times New Roman" w:cs="Times New Roman"/>
          <w:sz w:val="28"/>
          <w:szCs w:val="28"/>
        </w:rPr>
        <w:t>г)</w:t>
      </w:r>
      <w:r w:rsidR="003B4AFD" w:rsidRPr="00E93EBA">
        <w:rPr>
          <w:rFonts w:ascii="Times New Roman" w:hAnsi="Times New Roman" w:cs="Times New Roman"/>
          <w:sz w:val="28"/>
          <w:szCs w:val="28"/>
        </w:rPr>
        <w:t xml:space="preserve"> </w:t>
      </w:r>
      <w:r w:rsidR="003B4AFD" w:rsidRPr="003B4AFD">
        <w:rPr>
          <w:rFonts w:ascii="Times New Roman" w:hAnsi="Times New Roman" w:cs="Times New Roman"/>
          <w:sz w:val="28"/>
          <w:szCs w:val="28"/>
        </w:rPr>
        <w:t>Дополнить новым абзацем одиннадцатым следующего содержания:</w:t>
      </w:r>
    </w:p>
    <w:p w:rsidR="003B4AFD" w:rsidRDefault="003B4AFD" w:rsidP="001A639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представлено – 0 баллов</w:t>
      </w:r>
      <w:proofErr w:type="gramStart"/>
      <w:r w:rsidR="0057638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5A48" w:rsidRPr="00D768C3" w:rsidRDefault="00BA5A48" w:rsidP="001A639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8C3">
        <w:rPr>
          <w:rFonts w:ascii="Times New Roman" w:hAnsi="Times New Roman" w:cs="Times New Roman"/>
          <w:sz w:val="28"/>
          <w:szCs w:val="28"/>
        </w:rPr>
        <w:t>1.3. Пункт 4.4 раздела 4 «Порядок проведения Аукциона» изложить в следующей редакции:</w:t>
      </w:r>
    </w:p>
    <w:p w:rsidR="00BA5A48" w:rsidRPr="00D768C3" w:rsidRDefault="00BA5A48" w:rsidP="00BA5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8C3">
        <w:rPr>
          <w:sz w:val="28"/>
          <w:szCs w:val="28"/>
        </w:rPr>
        <w:t>«4.4. Сумма задатка, уплачиваемого участником Аукциона, составляет            20 % от начальной (минимальной) цены Договора на размещение</w:t>
      </w:r>
      <w:proofErr w:type="gramStart"/>
      <w:r w:rsidRPr="00D768C3">
        <w:rPr>
          <w:sz w:val="28"/>
          <w:szCs w:val="28"/>
        </w:rPr>
        <w:t>.».</w:t>
      </w:r>
      <w:proofErr w:type="gramEnd"/>
    </w:p>
    <w:p w:rsidR="00E56488" w:rsidRDefault="003B4AFD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A48">
        <w:rPr>
          <w:sz w:val="28"/>
          <w:szCs w:val="28"/>
        </w:rPr>
        <w:t>4</w:t>
      </w:r>
      <w:r w:rsidR="00BA2EC7">
        <w:rPr>
          <w:sz w:val="28"/>
          <w:szCs w:val="28"/>
        </w:rPr>
        <w:t>. В Типов</w:t>
      </w:r>
      <w:r>
        <w:rPr>
          <w:sz w:val="28"/>
          <w:szCs w:val="28"/>
        </w:rPr>
        <w:t>ой</w:t>
      </w:r>
      <w:r w:rsidR="00BA2EC7">
        <w:rPr>
          <w:sz w:val="28"/>
          <w:szCs w:val="28"/>
        </w:rPr>
        <w:t xml:space="preserve"> форм</w:t>
      </w:r>
      <w:r>
        <w:rPr>
          <w:sz w:val="28"/>
          <w:szCs w:val="28"/>
        </w:rPr>
        <w:t>е</w:t>
      </w:r>
      <w:r w:rsidR="00BA2EC7">
        <w:rPr>
          <w:sz w:val="28"/>
          <w:szCs w:val="28"/>
        </w:rPr>
        <w:t xml:space="preserve"> договора </w:t>
      </w:r>
      <w:r w:rsidR="00BA2EC7" w:rsidRPr="008424F1">
        <w:rPr>
          <w:sz w:val="28"/>
          <w:szCs w:val="28"/>
        </w:rPr>
        <w:t>на размещение нестационарного торгового объекта на территории Волгограда</w:t>
      </w:r>
      <w:r w:rsidR="00BA2EC7">
        <w:rPr>
          <w:sz w:val="28"/>
          <w:szCs w:val="28"/>
        </w:rPr>
        <w:t>, утвержденн</w:t>
      </w:r>
      <w:r>
        <w:rPr>
          <w:sz w:val="28"/>
          <w:szCs w:val="28"/>
        </w:rPr>
        <w:t>ой</w:t>
      </w:r>
      <w:r w:rsidR="00A04865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ным решением</w:t>
      </w:r>
      <w:r w:rsidR="00A04865">
        <w:rPr>
          <w:sz w:val="28"/>
          <w:szCs w:val="28"/>
        </w:rPr>
        <w:t>:</w:t>
      </w:r>
    </w:p>
    <w:p w:rsidR="00686A58" w:rsidRPr="00CC7024" w:rsidRDefault="003B4AFD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7024">
        <w:rPr>
          <w:sz w:val="28"/>
          <w:szCs w:val="28"/>
        </w:rPr>
        <w:t>1.</w:t>
      </w:r>
      <w:r w:rsidR="00BA5A48">
        <w:rPr>
          <w:sz w:val="28"/>
          <w:szCs w:val="28"/>
        </w:rPr>
        <w:t>4</w:t>
      </w:r>
      <w:r w:rsidR="00E56488" w:rsidRPr="00CC7024">
        <w:rPr>
          <w:sz w:val="28"/>
          <w:szCs w:val="28"/>
        </w:rPr>
        <w:t xml:space="preserve">.1. </w:t>
      </w:r>
      <w:r w:rsidR="00686A58" w:rsidRPr="00CC7024">
        <w:rPr>
          <w:sz w:val="28"/>
          <w:szCs w:val="28"/>
        </w:rPr>
        <w:t>В абзаце 2 подпункта 2.1.1 пункта 2.1</w:t>
      </w:r>
      <w:r w:rsidR="007F425E">
        <w:rPr>
          <w:sz w:val="28"/>
          <w:szCs w:val="28"/>
        </w:rPr>
        <w:t xml:space="preserve"> раздела 2 «Условия Договора»</w:t>
      </w:r>
      <w:r w:rsidR="00686A58" w:rsidRPr="00CC7024">
        <w:rPr>
          <w:sz w:val="28"/>
          <w:szCs w:val="28"/>
        </w:rPr>
        <w:t xml:space="preserve"> слово «палатк</w:t>
      </w:r>
      <w:r w:rsidR="00FD7E7D">
        <w:rPr>
          <w:sz w:val="28"/>
          <w:szCs w:val="28"/>
        </w:rPr>
        <w:t>и</w:t>
      </w:r>
      <w:r w:rsidR="00686A58" w:rsidRPr="00CC7024">
        <w:rPr>
          <w:sz w:val="28"/>
          <w:szCs w:val="28"/>
        </w:rPr>
        <w:t>» исключить</w:t>
      </w:r>
      <w:r w:rsidR="0029326D" w:rsidRPr="00CC7024">
        <w:rPr>
          <w:sz w:val="28"/>
          <w:szCs w:val="28"/>
        </w:rPr>
        <w:t>.</w:t>
      </w:r>
    </w:p>
    <w:p w:rsidR="00A04865" w:rsidRDefault="00686A58" w:rsidP="007F42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5A4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239A6">
        <w:rPr>
          <w:sz w:val="28"/>
          <w:szCs w:val="28"/>
        </w:rPr>
        <w:t>2</w:t>
      </w:r>
      <w:r w:rsidR="007F42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425E">
        <w:rPr>
          <w:sz w:val="28"/>
          <w:szCs w:val="28"/>
        </w:rPr>
        <w:t xml:space="preserve">Пункт 3.6 </w:t>
      </w:r>
      <w:r w:rsidR="00BF4F35">
        <w:rPr>
          <w:sz w:val="28"/>
          <w:szCs w:val="28"/>
        </w:rPr>
        <w:t>раздел</w:t>
      </w:r>
      <w:r w:rsidR="007F425E">
        <w:rPr>
          <w:sz w:val="28"/>
          <w:szCs w:val="28"/>
        </w:rPr>
        <w:t>а</w:t>
      </w:r>
      <w:r w:rsidR="00BF4F35">
        <w:rPr>
          <w:sz w:val="28"/>
          <w:szCs w:val="28"/>
        </w:rPr>
        <w:t xml:space="preserve"> </w:t>
      </w:r>
      <w:r w:rsidR="007F425E">
        <w:rPr>
          <w:sz w:val="28"/>
          <w:szCs w:val="28"/>
        </w:rPr>
        <w:t xml:space="preserve">3 «Плата за размещение объекта» </w:t>
      </w:r>
      <w:r w:rsidR="00A04865">
        <w:rPr>
          <w:sz w:val="28"/>
          <w:szCs w:val="28"/>
        </w:rPr>
        <w:t>изложить в следующей редакции:</w:t>
      </w:r>
    </w:p>
    <w:p w:rsidR="00BA2EC7" w:rsidRPr="00153C59" w:rsidRDefault="00A04865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«3.6. Плата за размещение не</w:t>
      </w:r>
      <w:r w:rsidR="003B4AFD">
        <w:rPr>
          <w:sz w:val="28"/>
          <w:szCs w:val="28"/>
        </w:rPr>
        <w:t>стационарного торгового объекта</w:t>
      </w:r>
      <w:r>
        <w:rPr>
          <w:sz w:val="28"/>
          <w:szCs w:val="28"/>
        </w:rPr>
        <w:t xml:space="preserve"> не взимается в сроки, установленные подпунктом 2.1.1 пункта 2.1 раздела 2 настоящего Договора, со дня подписания договора до истечения срока, установленного </w:t>
      </w:r>
      <w:r w:rsidR="003B4AFD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2.1.1.».</w:t>
      </w:r>
      <w:r w:rsidR="00BA2EC7">
        <w:rPr>
          <w:sz w:val="28"/>
          <w:szCs w:val="28"/>
        </w:rPr>
        <w:t xml:space="preserve"> </w:t>
      </w:r>
    </w:p>
    <w:p w:rsidR="00270C81" w:rsidRDefault="003B4AFD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425E">
        <w:rPr>
          <w:sz w:val="28"/>
          <w:szCs w:val="28"/>
        </w:rPr>
        <w:t>4.</w:t>
      </w:r>
      <w:r w:rsidR="00F239A6">
        <w:rPr>
          <w:sz w:val="28"/>
          <w:szCs w:val="28"/>
        </w:rPr>
        <w:t>3</w:t>
      </w:r>
      <w:r w:rsidR="00BF4F35">
        <w:rPr>
          <w:sz w:val="28"/>
          <w:szCs w:val="28"/>
        </w:rPr>
        <w:t>.</w:t>
      </w:r>
      <w:r w:rsidR="002F6286">
        <w:rPr>
          <w:sz w:val="28"/>
          <w:szCs w:val="28"/>
        </w:rPr>
        <w:t xml:space="preserve"> </w:t>
      </w:r>
      <w:r w:rsidR="00576386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CC466C">
        <w:rPr>
          <w:sz w:val="28"/>
          <w:szCs w:val="28"/>
        </w:rPr>
        <w:t>здел 5 «Прекращение (расторжение) Договора»</w:t>
      </w:r>
      <w:r w:rsidR="00576386">
        <w:rPr>
          <w:sz w:val="28"/>
          <w:szCs w:val="28"/>
        </w:rPr>
        <w:t xml:space="preserve"> изложить в следующей редакции: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«5. Прекращение (расторжение) Договора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Действие настоящего Договора прекращается в следующих случаях: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истечения срока, на который заключен настоящий Договор;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место размещения объекта не соответствует действующему законодательству;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ликвидации юридического лица, </w:t>
      </w:r>
      <w:r w:rsidRPr="000F2759">
        <w:rPr>
          <w:sz w:val="28"/>
          <w:szCs w:val="28"/>
        </w:rPr>
        <w:t>прекращение статуса предпринимателя</w:t>
      </w:r>
      <w:r>
        <w:rPr>
          <w:sz w:val="28"/>
          <w:szCs w:val="28"/>
        </w:rPr>
        <w:t xml:space="preserve"> и наличия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прекращения деятельности в порядке, предусмотренном </w:t>
      </w:r>
      <w:hyperlink r:id="rId18" w:history="1">
        <w:r w:rsidRPr="00A04865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правонарушениях, на день подачи заявки на участие в Конкурсе или Аукционе;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расторжения настоящего Договора в одностороннем порядке Хозяйствующим субъектом путем направления уведомления об отказе от настоящего Договора (исполнения настоящего Договора) не позднее 10 дней до даты его расторжения;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расторжения настоящего Договора на размещение в одностороннем порядке администрацией района Волгограда путем направления (вручения) уведомления в письменной форме об отказе от настоящего Договора (исполнения настоящего Договора) не позднее 10 дней до даты его расторжения при наличии одного из следующих оснований: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2759">
        <w:rPr>
          <w:sz w:val="28"/>
          <w:szCs w:val="28"/>
        </w:rPr>
        <w:t xml:space="preserve">несоответствие внешнего вида установленного нестационарного торгового объекта архитектурному облику объекта или </w:t>
      </w:r>
      <w:r w:rsidRPr="000F2759">
        <w:rPr>
          <w:rFonts w:eastAsiaTheme="minorHAnsi"/>
          <w:sz w:val="28"/>
          <w:szCs w:val="28"/>
          <w:lang w:eastAsia="en-US"/>
        </w:rPr>
        <w:t>индивидуальному проектному решению в соответствии с требованиями</w:t>
      </w:r>
      <w:r w:rsidRPr="000F2759">
        <w:rPr>
          <w:sz w:val="28"/>
          <w:szCs w:val="28"/>
        </w:rPr>
        <w:t xml:space="preserve"> постановления администрации Волгограда от 02.03.2017 № 248 «Об утверждении базовых типовых архитектурных 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 галереям, лоткам), размещаемым на территории Волгограда», а также техническому заданию к настоящему Договору;</w:t>
      </w:r>
      <w:proofErr w:type="gramEnd"/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невыполнения Хозяйствующим субъектом требований, установленных техническим заданием;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специализации установленного нестационарного торгового объекта специализации объекта, указанной в настоящем Договоре;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невнесение Хозяйствующим субъектом более двух раз подряд платы за размещение объекта в порядке, установленном настоящим Договором;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неразмещение</w:t>
      </w:r>
      <w:proofErr w:type="spellEnd"/>
      <w:r>
        <w:rPr>
          <w:sz w:val="28"/>
          <w:szCs w:val="28"/>
        </w:rPr>
        <w:t xml:space="preserve"> Хозяйствующим субъектом объекта в месте, определенном настоящим Договором, в течение: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месяца - торгового автомата, лотка, тележки и передвижного (мобильного) объекта;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месяцев - киоска, павильона;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месяцев - торговой галереи;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03EB">
        <w:rPr>
          <w:sz w:val="28"/>
          <w:szCs w:val="28"/>
        </w:rPr>
        <w:t xml:space="preserve">установка факта уступки прав и перевод долга по обязательствам, возникшим из настоящего Договора, а также не соблюдение иных обязательств, установленных для Хозяйствующих субъектов пунктом 2.1 </w:t>
      </w:r>
      <w:r w:rsidR="00B97C09" w:rsidRPr="000003EB">
        <w:rPr>
          <w:sz w:val="28"/>
          <w:szCs w:val="28"/>
        </w:rPr>
        <w:t>настоящего Д</w:t>
      </w:r>
      <w:r w:rsidRPr="000003EB">
        <w:rPr>
          <w:sz w:val="28"/>
          <w:szCs w:val="28"/>
        </w:rPr>
        <w:t>оговора.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Хозяйствующим субъектом объекта с нарушением одного из условий настоящего Договора;</w:t>
      </w:r>
    </w:p>
    <w:p w:rsidR="000F2759" w:rsidRDefault="000F2759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иных случаях, предусмотренных действующим законодательством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B373E2" w:rsidRPr="00270C81" w:rsidRDefault="00270C81" w:rsidP="001A639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81">
        <w:rPr>
          <w:rFonts w:ascii="Times New Roman" w:hAnsi="Times New Roman" w:cs="Times New Roman"/>
          <w:sz w:val="28"/>
          <w:szCs w:val="28"/>
        </w:rPr>
        <w:t>2</w:t>
      </w:r>
      <w:r w:rsidR="00A04865" w:rsidRPr="00270C81">
        <w:rPr>
          <w:rFonts w:ascii="Times New Roman" w:hAnsi="Times New Roman" w:cs="Times New Roman"/>
          <w:sz w:val="28"/>
          <w:szCs w:val="28"/>
        </w:rPr>
        <w:t xml:space="preserve">. </w:t>
      </w:r>
      <w:r w:rsidR="00B373E2" w:rsidRPr="00270C81">
        <w:rPr>
          <w:rFonts w:ascii="Times New Roman" w:hAnsi="Times New Roman" w:cs="Times New Roman"/>
          <w:sz w:val="28"/>
          <w:szCs w:val="28"/>
        </w:rPr>
        <w:t>Администрации Волгограда</w:t>
      </w:r>
      <w:r w:rsidR="002976B0" w:rsidRPr="00270C81">
        <w:rPr>
          <w:rFonts w:ascii="Times New Roman" w:hAnsi="Times New Roman" w:cs="Times New Roman"/>
          <w:sz w:val="28"/>
          <w:szCs w:val="28"/>
        </w:rPr>
        <w:t xml:space="preserve"> о</w:t>
      </w:r>
      <w:r w:rsidR="00B373E2" w:rsidRPr="00270C81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EA449E" w:rsidRDefault="00270C8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C81">
        <w:rPr>
          <w:sz w:val="28"/>
          <w:szCs w:val="28"/>
        </w:rPr>
        <w:t>3</w:t>
      </w:r>
      <w:r w:rsidR="00B373E2" w:rsidRPr="00270C81">
        <w:rPr>
          <w:sz w:val="28"/>
          <w:szCs w:val="28"/>
        </w:rPr>
        <w:t>.</w:t>
      </w:r>
      <w:r w:rsidR="00B373E2" w:rsidRPr="00F213AB">
        <w:rPr>
          <w:sz w:val="28"/>
          <w:szCs w:val="28"/>
        </w:rPr>
        <w:t xml:space="preserve"> </w:t>
      </w:r>
      <w:r w:rsidR="00BB0327">
        <w:rPr>
          <w:sz w:val="28"/>
          <w:szCs w:val="28"/>
        </w:rPr>
        <w:t xml:space="preserve">Настоящее решение вступает в силу со дня его официального </w:t>
      </w:r>
      <w:r w:rsidR="00BB0327" w:rsidRPr="00270C81">
        <w:rPr>
          <w:sz w:val="28"/>
          <w:szCs w:val="28"/>
        </w:rPr>
        <w:t>опубликования</w:t>
      </w:r>
      <w:r w:rsidRPr="00270C81">
        <w:rPr>
          <w:sz w:val="28"/>
          <w:szCs w:val="28"/>
        </w:rPr>
        <w:t>,</w:t>
      </w:r>
      <w:r w:rsidR="00067082" w:rsidRPr="00270C81">
        <w:rPr>
          <w:sz w:val="28"/>
          <w:szCs w:val="28"/>
        </w:rPr>
        <w:t xml:space="preserve"> за исключением подпункт</w:t>
      </w:r>
      <w:r w:rsidR="00BE4718">
        <w:rPr>
          <w:sz w:val="28"/>
          <w:szCs w:val="28"/>
        </w:rPr>
        <w:t>а</w:t>
      </w:r>
      <w:r w:rsidR="00067082" w:rsidRPr="00270C81">
        <w:rPr>
          <w:sz w:val="28"/>
          <w:szCs w:val="28"/>
        </w:rPr>
        <w:t xml:space="preserve"> </w:t>
      </w:r>
      <w:r w:rsidR="000003EB">
        <w:rPr>
          <w:sz w:val="28"/>
          <w:szCs w:val="28"/>
        </w:rPr>
        <w:t>1.</w:t>
      </w:r>
      <w:r w:rsidR="00BA5A48">
        <w:rPr>
          <w:sz w:val="28"/>
          <w:szCs w:val="28"/>
        </w:rPr>
        <w:t>4</w:t>
      </w:r>
      <w:r w:rsidR="000003EB">
        <w:rPr>
          <w:sz w:val="28"/>
          <w:szCs w:val="28"/>
        </w:rPr>
        <w:t>.</w:t>
      </w:r>
      <w:r w:rsidR="00F239A6">
        <w:rPr>
          <w:sz w:val="28"/>
          <w:szCs w:val="28"/>
        </w:rPr>
        <w:t>2</w:t>
      </w:r>
      <w:r w:rsidR="00F77076" w:rsidRPr="00270C81">
        <w:rPr>
          <w:sz w:val="28"/>
          <w:szCs w:val="28"/>
        </w:rPr>
        <w:t xml:space="preserve"> </w:t>
      </w:r>
      <w:r w:rsidRPr="00270C81">
        <w:rPr>
          <w:sz w:val="28"/>
          <w:szCs w:val="28"/>
        </w:rPr>
        <w:t>пункта 1</w:t>
      </w:r>
      <w:r>
        <w:rPr>
          <w:sz w:val="28"/>
          <w:szCs w:val="28"/>
        </w:rPr>
        <w:t xml:space="preserve"> </w:t>
      </w:r>
      <w:r w:rsidR="00F77076" w:rsidRPr="00270C81">
        <w:rPr>
          <w:sz w:val="28"/>
          <w:szCs w:val="28"/>
        </w:rPr>
        <w:t>настоящего решения</w:t>
      </w:r>
      <w:r>
        <w:rPr>
          <w:sz w:val="28"/>
          <w:szCs w:val="28"/>
        </w:rPr>
        <w:t>, которы</w:t>
      </w:r>
      <w:r w:rsidR="00576AC1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BB0327">
        <w:rPr>
          <w:sz w:val="28"/>
          <w:szCs w:val="28"/>
        </w:rPr>
        <w:t>распространя</w:t>
      </w:r>
      <w:r w:rsidR="00576AC1">
        <w:rPr>
          <w:sz w:val="28"/>
          <w:szCs w:val="28"/>
        </w:rPr>
        <w:t>ет</w:t>
      </w:r>
      <w:r w:rsidR="00BB0327">
        <w:rPr>
          <w:sz w:val="28"/>
          <w:szCs w:val="28"/>
        </w:rPr>
        <w:t xml:space="preserve"> свое действие на правоотношения, возникшие с </w:t>
      </w:r>
      <w:r w:rsidR="00A96B2E" w:rsidRPr="00270C81">
        <w:rPr>
          <w:sz w:val="28"/>
          <w:szCs w:val="28"/>
        </w:rPr>
        <w:t>2 марта</w:t>
      </w:r>
      <w:r w:rsidR="00A96B2E">
        <w:rPr>
          <w:sz w:val="28"/>
          <w:szCs w:val="28"/>
        </w:rPr>
        <w:t xml:space="preserve"> </w:t>
      </w:r>
      <w:r w:rsidR="00BB0327">
        <w:rPr>
          <w:sz w:val="28"/>
          <w:szCs w:val="28"/>
        </w:rPr>
        <w:t>2017 г.</w:t>
      </w:r>
      <w:r w:rsidR="00BE26BA">
        <w:rPr>
          <w:sz w:val="28"/>
          <w:szCs w:val="28"/>
        </w:rPr>
        <w:t xml:space="preserve"> </w:t>
      </w:r>
    </w:p>
    <w:p w:rsidR="00F213AB" w:rsidRDefault="00270C8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54CB" w:rsidRPr="00270C81">
        <w:rPr>
          <w:sz w:val="28"/>
          <w:szCs w:val="28"/>
        </w:rPr>
        <w:t>.</w:t>
      </w:r>
      <w:r w:rsidR="008354CB" w:rsidRPr="00F97A9D">
        <w:rPr>
          <w:sz w:val="28"/>
          <w:szCs w:val="28"/>
        </w:rPr>
        <w:t xml:space="preserve"> </w:t>
      </w:r>
      <w:proofErr w:type="gramStart"/>
      <w:r w:rsidR="008354CB" w:rsidRPr="00F97A9D">
        <w:rPr>
          <w:sz w:val="28"/>
          <w:szCs w:val="28"/>
        </w:rPr>
        <w:t>Контроль за</w:t>
      </w:r>
      <w:proofErr w:type="gramEnd"/>
      <w:r w:rsidR="008354CB" w:rsidRPr="00F97A9D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="008354CB" w:rsidRPr="00F97A9D">
        <w:rPr>
          <w:sz w:val="28"/>
          <w:szCs w:val="28"/>
        </w:rPr>
        <w:t>В.В</w:t>
      </w:r>
      <w:proofErr w:type="spellEnd"/>
      <w:r w:rsidR="008354CB" w:rsidRPr="00F97A9D">
        <w:rPr>
          <w:sz w:val="28"/>
          <w:szCs w:val="28"/>
        </w:rPr>
        <w:t>.</w:t>
      </w:r>
      <w:r w:rsidR="000908BA">
        <w:rPr>
          <w:sz w:val="28"/>
          <w:szCs w:val="28"/>
        </w:rPr>
        <w:t xml:space="preserve"> </w:t>
      </w:r>
      <w:r w:rsidR="008354CB" w:rsidRPr="00F97A9D">
        <w:rPr>
          <w:sz w:val="28"/>
          <w:szCs w:val="28"/>
        </w:rPr>
        <w:t>Колесникова.</w:t>
      </w:r>
    </w:p>
    <w:p w:rsidR="00F213AB" w:rsidRDefault="00F213AB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EC3E76" w:rsidRDefault="00EC3E76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763821" w:rsidRDefault="00826AA3" w:rsidP="00826AA3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73E2" w:rsidRDefault="008354CB" w:rsidP="00571CB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</w:t>
      </w:r>
      <w:r w:rsidR="007C4A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А.В.Косолапов</w:t>
      </w:r>
    </w:p>
    <w:p w:rsidR="005C03AB" w:rsidRDefault="005C03AB" w:rsidP="004F1FAC">
      <w:pPr>
        <w:pStyle w:val="ab"/>
        <w:ind w:right="360"/>
        <w:jc w:val="both"/>
        <w:rPr>
          <w:sz w:val="28"/>
          <w:szCs w:val="28"/>
        </w:rPr>
      </w:pPr>
    </w:p>
    <w:p w:rsidR="00F239A6" w:rsidRDefault="00F239A6" w:rsidP="004F1FAC">
      <w:pPr>
        <w:pStyle w:val="ab"/>
        <w:ind w:right="360"/>
        <w:jc w:val="both"/>
        <w:rPr>
          <w:sz w:val="28"/>
          <w:szCs w:val="28"/>
        </w:rPr>
      </w:pPr>
    </w:p>
    <w:p w:rsidR="00F239A6" w:rsidRDefault="00F239A6" w:rsidP="004F1FAC">
      <w:pPr>
        <w:pStyle w:val="ab"/>
        <w:ind w:right="360"/>
        <w:jc w:val="both"/>
        <w:rPr>
          <w:sz w:val="28"/>
          <w:szCs w:val="28"/>
        </w:rPr>
      </w:pPr>
    </w:p>
    <w:p w:rsidR="00F239A6" w:rsidRDefault="00F239A6" w:rsidP="004F1FAC">
      <w:pPr>
        <w:pStyle w:val="ab"/>
        <w:ind w:right="360"/>
        <w:jc w:val="both"/>
        <w:rPr>
          <w:sz w:val="28"/>
          <w:szCs w:val="28"/>
        </w:rPr>
      </w:pPr>
    </w:p>
    <w:p w:rsidR="00F239A6" w:rsidRDefault="00F239A6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9C644A" w:rsidRDefault="009C644A" w:rsidP="004F1FAC">
      <w:pPr>
        <w:pStyle w:val="ab"/>
        <w:ind w:right="360"/>
        <w:jc w:val="both"/>
        <w:rPr>
          <w:sz w:val="28"/>
          <w:szCs w:val="28"/>
        </w:rPr>
      </w:pPr>
    </w:p>
    <w:p w:rsidR="0048750E" w:rsidRDefault="0048750E" w:rsidP="004F1FAC">
      <w:pPr>
        <w:pStyle w:val="ab"/>
        <w:ind w:right="360"/>
        <w:jc w:val="both"/>
        <w:rPr>
          <w:sz w:val="28"/>
          <w:szCs w:val="28"/>
        </w:rPr>
      </w:pPr>
    </w:p>
    <w:p w:rsidR="0048750E" w:rsidRDefault="0048750E" w:rsidP="004F1FAC">
      <w:pPr>
        <w:pStyle w:val="ab"/>
        <w:ind w:right="360"/>
        <w:jc w:val="both"/>
        <w:rPr>
          <w:sz w:val="28"/>
          <w:szCs w:val="28"/>
        </w:rPr>
      </w:pPr>
    </w:p>
    <w:sectPr w:rsidR="0048750E" w:rsidSect="00B6700C">
      <w:headerReference w:type="even" r:id="rId19"/>
      <w:headerReference w:type="default" r:id="rId20"/>
      <w:headerReference w:type="first" r:id="rId21"/>
      <w:pgSz w:w="11907" w:h="16840"/>
      <w:pgMar w:top="1134" w:right="567" w:bottom="851" w:left="1701" w:header="425" w:footer="3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7B" w:rsidRDefault="005D117B">
      <w:r>
        <w:separator/>
      </w:r>
    </w:p>
  </w:endnote>
  <w:endnote w:type="continuationSeparator" w:id="0">
    <w:p w:rsidR="005D117B" w:rsidRDefault="005D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7B" w:rsidRDefault="005D117B">
      <w:r>
        <w:separator/>
      </w:r>
    </w:p>
  </w:footnote>
  <w:footnote w:type="continuationSeparator" w:id="0">
    <w:p w:rsidR="005D117B" w:rsidRDefault="005D117B">
      <w:r>
        <w:continuationSeparator/>
      </w:r>
    </w:p>
  </w:footnote>
  <w:footnote w:id="1">
    <w:p w:rsidR="00B97C09" w:rsidRPr="000A586F" w:rsidRDefault="00B97C09" w:rsidP="000A586F">
      <w:pPr>
        <w:pStyle w:val="af3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5060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2231F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109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25pt" o:ole="">
          <v:imagedata r:id="rId1" o:title="" cropright="37137f"/>
        </v:shape>
        <o:OLEObject Type="Embed" ProgID="Word.Picture.8" ShapeID="_x0000_i1025" DrawAspect="Content" ObjectID="_1580121467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F72"/>
    <w:multiLevelType w:val="hybridMultilevel"/>
    <w:tmpl w:val="4FB8BF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1C5B9F"/>
    <w:multiLevelType w:val="hybridMultilevel"/>
    <w:tmpl w:val="4A0C4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3EB"/>
    <w:rsid w:val="00000DC9"/>
    <w:rsid w:val="0001691D"/>
    <w:rsid w:val="00033EF3"/>
    <w:rsid w:val="0003663B"/>
    <w:rsid w:val="00044851"/>
    <w:rsid w:val="00052419"/>
    <w:rsid w:val="00055929"/>
    <w:rsid w:val="00057DAA"/>
    <w:rsid w:val="00067082"/>
    <w:rsid w:val="00084975"/>
    <w:rsid w:val="0008531E"/>
    <w:rsid w:val="000908BA"/>
    <w:rsid w:val="000911C3"/>
    <w:rsid w:val="0009392B"/>
    <w:rsid w:val="000A586F"/>
    <w:rsid w:val="000A6E98"/>
    <w:rsid w:val="000C2E77"/>
    <w:rsid w:val="000C60A8"/>
    <w:rsid w:val="000D753F"/>
    <w:rsid w:val="000E32B9"/>
    <w:rsid w:val="000E4BA3"/>
    <w:rsid w:val="000F2759"/>
    <w:rsid w:val="000F31B9"/>
    <w:rsid w:val="000F3C00"/>
    <w:rsid w:val="0010551E"/>
    <w:rsid w:val="00105C5B"/>
    <w:rsid w:val="00106904"/>
    <w:rsid w:val="00107E33"/>
    <w:rsid w:val="001119A8"/>
    <w:rsid w:val="001159D0"/>
    <w:rsid w:val="0012231F"/>
    <w:rsid w:val="001249DE"/>
    <w:rsid w:val="00127426"/>
    <w:rsid w:val="00135F42"/>
    <w:rsid w:val="00140AD3"/>
    <w:rsid w:val="00142512"/>
    <w:rsid w:val="00147D98"/>
    <w:rsid w:val="001535DB"/>
    <w:rsid w:val="00153C59"/>
    <w:rsid w:val="00172673"/>
    <w:rsid w:val="0017715D"/>
    <w:rsid w:val="001864A4"/>
    <w:rsid w:val="00186D25"/>
    <w:rsid w:val="001929D0"/>
    <w:rsid w:val="001937B4"/>
    <w:rsid w:val="001A36DB"/>
    <w:rsid w:val="001A6397"/>
    <w:rsid w:val="001B021F"/>
    <w:rsid w:val="001B35B2"/>
    <w:rsid w:val="001B5A72"/>
    <w:rsid w:val="001C54FF"/>
    <w:rsid w:val="001D7F9D"/>
    <w:rsid w:val="001E48B9"/>
    <w:rsid w:val="001E5BF9"/>
    <w:rsid w:val="00200F1E"/>
    <w:rsid w:val="00201BCE"/>
    <w:rsid w:val="00204256"/>
    <w:rsid w:val="002062E6"/>
    <w:rsid w:val="002161C8"/>
    <w:rsid w:val="00223789"/>
    <w:rsid w:val="002259A5"/>
    <w:rsid w:val="00226BD8"/>
    <w:rsid w:val="00240591"/>
    <w:rsid w:val="002429A1"/>
    <w:rsid w:val="002430D5"/>
    <w:rsid w:val="00254D04"/>
    <w:rsid w:val="00266274"/>
    <w:rsid w:val="00270C81"/>
    <w:rsid w:val="0027408A"/>
    <w:rsid w:val="00274762"/>
    <w:rsid w:val="0028119B"/>
    <w:rsid w:val="00286049"/>
    <w:rsid w:val="0029326D"/>
    <w:rsid w:val="002976B0"/>
    <w:rsid w:val="002977D9"/>
    <w:rsid w:val="002A2903"/>
    <w:rsid w:val="002A45FA"/>
    <w:rsid w:val="002A55DF"/>
    <w:rsid w:val="002B24D4"/>
    <w:rsid w:val="002B4A24"/>
    <w:rsid w:val="002B5A3D"/>
    <w:rsid w:val="002C1B87"/>
    <w:rsid w:val="002C35CF"/>
    <w:rsid w:val="002D09AA"/>
    <w:rsid w:val="002E7DDC"/>
    <w:rsid w:val="002F6286"/>
    <w:rsid w:val="002F6B2F"/>
    <w:rsid w:val="0030574D"/>
    <w:rsid w:val="0030675F"/>
    <w:rsid w:val="00311AE3"/>
    <w:rsid w:val="003128BB"/>
    <w:rsid w:val="003246D1"/>
    <w:rsid w:val="00332B10"/>
    <w:rsid w:val="003414A8"/>
    <w:rsid w:val="003509E6"/>
    <w:rsid w:val="00360866"/>
    <w:rsid w:val="00361F4A"/>
    <w:rsid w:val="0037155F"/>
    <w:rsid w:val="00382528"/>
    <w:rsid w:val="00382A3C"/>
    <w:rsid w:val="0038320F"/>
    <w:rsid w:val="0038565B"/>
    <w:rsid w:val="0039125F"/>
    <w:rsid w:val="00392703"/>
    <w:rsid w:val="003A105B"/>
    <w:rsid w:val="003B4393"/>
    <w:rsid w:val="003B4AFD"/>
    <w:rsid w:val="003C0F8E"/>
    <w:rsid w:val="003F0A69"/>
    <w:rsid w:val="003F2035"/>
    <w:rsid w:val="003F73B8"/>
    <w:rsid w:val="0040530C"/>
    <w:rsid w:val="00410D4B"/>
    <w:rsid w:val="00411A78"/>
    <w:rsid w:val="00414890"/>
    <w:rsid w:val="00414DEB"/>
    <w:rsid w:val="00421B61"/>
    <w:rsid w:val="0042331B"/>
    <w:rsid w:val="004243C4"/>
    <w:rsid w:val="00430010"/>
    <w:rsid w:val="004430B2"/>
    <w:rsid w:val="004451C3"/>
    <w:rsid w:val="004473CB"/>
    <w:rsid w:val="00451844"/>
    <w:rsid w:val="0046452A"/>
    <w:rsid w:val="00471607"/>
    <w:rsid w:val="004726EE"/>
    <w:rsid w:val="00482CCD"/>
    <w:rsid w:val="0048750E"/>
    <w:rsid w:val="00492C03"/>
    <w:rsid w:val="00492D2B"/>
    <w:rsid w:val="004A24FE"/>
    <w:rsid w:val="004B0A36"/>
    <w:rsid w:val="004B1B57"/>
    <w:rsid w:val="004C666A"/>
    <w:rsid w:val="004D0304"/>
    <w:rsid w:val="004D55AF"/>
    <w:rsid w:val="004D5B78"/>
    <w:rsid w:val="004D75D6"/>
    <w:rsid w:val="004E1268"/>
    <w:rsid w:val="004E18F3"/>
    <w:rsid w:val="004E5E4C"/>
    <w:rsid w:val="004F1FAC"/>
    <w:rsid w:val="005002B8"/>
    <w:rsid w:val="00512058"/>
    <w:rsid w:val="005125ED"/>
    <w:rsid w:val="00514E4C"/>
    <w:rsid w:val="005154C4"/>
    <w:rsid w:val="005159D1"/>
    <w:rsid w:val="00527BA0"/>
    <w:rsid w:val="00530332"/>
    <w:rsid w:val="005400B5"/>
    <w:rsid w:val="0054708B"/>
    <w:rsid w:val="005520DF"/>
    <w:rsid w:val="00556EF0"/>
    <w:rsid w:val="00563830"/>
    <w:rsid w:val="00563AFA"/>
    <w:rsid w:val="00564B0A"/>
    <w:rsid w:val="00565864"/>
    <w:rsid w:val="005670EA"/>
    <w:rsid w:val="00571CB4"/>
    <w:rsid w:val="00576386"/>
    <w:rsid w:val="00576AC1"/>
    <w:rsid w:val="005845CE"/>
    <w:rsid w:val="005937BF"/>
    <w:rsid w:val="005A6F2B"/>
    <w:rsid w:val="005B250A"/>
    <w:rsid w:val="005B29D6"/>
    <w:rsid w:val="005B43EB"/>
    <w:rsid w:val="005C03AB"/>
    <w:rsid w:val="005D117B"/>
    <w:rsid w:val="005E5400"/>
    <w:rsid w:val="005E7597"/>
    <w:rsid w:val="005F2A84"/>
    <w:rsid w:val="00600149"/>
    <w:rsid w:val="00601D1C"/>
    <w:rsid w:val="006023EB"/>
    <w:rsid w:val="00617C85"/>
    <w:rsid w:val="00631B0A"/>
    <w:rsid w:val="00637643"/>
    <w:rsid w:val="006407D9"/>
    <w:rsid w:val="00641A77"/>
    <w:rsid w:val="0064472E"/>
    <w:rsid w:val="006462B9"/>
    <w:rsid w:val="00651F91"/>
    <w:rsid w:val="006539E0"/>
    <w:rsid w:val="006575B6"/>
    <w:rsid w:val="0066667F"/>
    <w:rsid w:val="00672559"/>
    <w:rsid w:val="006741DF"/>
    <w:rsid w:val="00677729"/>
    <w:rsid w:val="00677C1C"/>
    <w:rsid w:val="006831D7"/>
    <w:rsid w:val="00686A58"/>
    <w:rsid w:val="006920E1"/>
    <w:rsid w:val="006962E7"/>
    <w:rsid w:val="006A3C05"/>
    <w:rsid w:val="006A402E"/>
    <w:rsid w:val="006A5897"/>
    <w:rsid w:val="006C1158"/>
    <w:rsid w:val="006C18BF"/>
    <w:rsid w:val="006C48ED"/>
    <w:rsid w:val="006E2AC3"/>
    <w:rsid w:val="006E60D2"/>
    <w:rsid w:val="006F32DB"/>
    <w:rsid w:val="0070090D"/>
    <w:rsid w:val="00703359"/>
    <w:rsid w:val="00711A72"/>
    <w:rsid w:val="00715E23"/>
    <w:rsid w:val="00717C2D"/>
    <w:rsid w:val="00717DCE"/>
    <w:rsid w:val="007242EE"/>
    <w:rsid w:val="00732BB6"/>
    <w:rsid w:val="00735386"/>
    <w:rsid w:val="00743C53"/>
    <w:rsid w:val="00745B2C"/>
    <w:rsid w:val="00746BE7"/>
    <w:rsid w:val="00752D4D"/>
    <w:rsid w:val="00756B0C"/>
    <w:rsid w:val="00760A44"/>
    <w:rsid w:val="00763821"/>
    <w:rsid w:val="00765E81"/>
    <w:rsid w:val="007704C8"/>
    <w:rsid w:val="007740B9"/>
    <w:rsid w:val="007943BD"/>
    <w:rsid w:val="007B1385"/>
    <w:rsid w:val="007B525A"/>
    <w:rsid w:val="007B646E"/>
    <w:rsid w:val="007C4A55"/>
    <w:rsid w:val="007C5949"/>
    <w:rsid w:val="007D3575"/>
    <w:rsid w:val="007D549F"/>
    <w:rsid w:val="007D6D72"/>
    <w:rsid w:val="007E322B"/>
    <w:rsid w:val="007E4222"/>
    <w:rsid w:val="007F3A79"/>
    <w:rsid w:val="007F425E"/>
    <w:rsid w:val="007F5864"/>
    <w:rsid w:val="007F5C73"/>
    <w:rsid w:val="00805139"/>
    <w:rsid w:val="0080647A"/>
    <w:rsid w:val="00825250"/>
    <w:rsid w:val="008265CB"/>
    <w:rsid w:val="00826AA3"/>
    <w:rsid w:val="008336BC"/>
    <w:rsid w:val="00833BA1"/>
    <w:rsid w:val="00833E91"/>
    <w:rsid w:val="008354CB"/>
    <w:rsid w:val="00835BCD"/>
    <w:rsid w:val="008368F0"/>
    <w:rsid w:val="0083717B"/>
    <w:rsid w:val="00842FD3"/>
    <w:rsid w:val="00860C38"/>
    <w:rsid w:val="008638EA"/>
    <w:rsid w:val="00865AC6"/>
    <w:rsid w:val="0086640E"/>
    <w:rsid w:val="00872BCD"/>
    <w:rsid w:val="0087319B"/>
    <w:rsid w:val="00874DC4"/>
    <w:rsid w:val="00874FCF"/>
    <w:rsid w:val="008879A2"/>
    <w:rsid w:val="00887B8E"/>
    <w:rsid w:val="008941E9"/>
    <w:rsid w:val="00895F6B"/>
    <w:rsid w:val="008A2312"/>
    <w:rsid w:val="008A337F"/>
    <w:rsid w:val="008A6D15"/>
    <w:rsid w:val="008A7997"/>
    <w:rsid w:val="008A7B0F"/>
    <w:rsid w:val="008B08B4"/>
    <w:rsid w:val="008C44DA"/>
    <w:rsid w:val="008C5CD4"/>
    <w:rsid w:val="008D361B"/>
    <w:rsid w:val="008D69D6"/>
    <w:rsid w:val="008E129D"/>
    <w:rsid w:val="008E3ED2"/>
    <w:rsid w:val="008E4852"/>
    <w:rsid w:val="008F1AF5"/>
    <w:rsid w:val="009078A8"/>
    <w:rsid w:val="0091142B"/>
    <w:rsid w:val="00920943"/>
    <w:rsid w:val="00922256"/>
    <w:rsid w:val="00937BDF"/>
    <w:rsid w:val="0094057E"/>
    <w:rsid w:val="00964E0C"/>
    <w:rsid w:val="00964FF6"/>
    <w:rsid w:val="00971734"/>
    <w:rsid w:val="00972D4E"/>
    <w:rsid w:val="00984813"/>
    <w:rsid w:val="009B1F90"/>
    <w:rsid w:val="009C644A"/>
    <w:rsid w:val="009E6E73"/>
    <w:rsid w:val="009E7FFE"/>
    <w:rsid w:val="009F0269"/>
    <w:rsid w:val="009F4960"/>
    <w:rsid w:val="009F546F"/>
    <w:rsid w:val="00A006EC"/>
    <w:rsid w:val="00A04865"/>
    <w:rsid w:val="00A07440"/>
    <w:rsid w:val="00A16CF6"/>
    <w:rsid w:val="00A170CD"/>
    <w:rsid w:val="00A25AC1"/>
    <w:rsid w:val="00A33052"/>
    <w:rsid w:val="00A63528"/>
    <w:rsid w:val="00A65110"/>
    <w:rsid w:val="00A72B37"/>
    <w:rsid w:val="00A87AC7"/>
    <w:rsid w:val="00A9654B"/>
    <w:rsid w:val="00A96B2E"/>
    <w:rsid w:val="00A97037"/>
    <w:rsid w:val="00AB087B"/>
    <w:rsid w:val="00AC5060"/>
    <w:rsid w:val="00AC5258"/>
    <w:rsid w:val="00AC6BBA"/>
    <w:rsid w:val="00AD0AE9"/>
    <w:rsid w:val="00AD20D1"/>
    <w:rsid w:val="00AE6D24"/>
    <w:rsid w:val="00AF271D"/>
    <w:rsid w:val="00B01527"/>
    <w:rsid w:val="00B03769"/>
    <w:rsid w:val="00B07EF4"/>
    <w:rsid w:val="00B21668"/>
    <w:rsid w:val="00B373E2"/>
    <w:rsid w:val="00B43F24"/>
    <w:rsid w:val="00B46CF3"/>
    <w:rsid w:val="00B537FA"/>
    <w:rsid w:val="00B543F0"/>
    <w:rsid w:val="00B56947"/>
    <w:rsid w:val="00B6305B"/>
    <w:rsid w:val="00B6700C"/>
    <w:rsid w:val="00B74623"/>
    <w:rsid w:val="00B81964"/>
    <w:rsid w:val="00B86D39"/>
    <w:rsid w:val="00B93727"/>
    <w:rsid w:val="00B94F0C"/>
    <w:rsid w:val="00B97C09"/>
    <w:rsid w:val="00BA2EC7"/>
    <w:rsid w:val="00BA339B"/>
    <w:rsid w:val="00BA5A48"/>
    <w:rsid w:val="00BB0327"/>
    <w:rsid w:val="00BB1CF5"/>
    <w:rsid w:val="00BC516C"/>
    <w:rsid w:val="00BE26BA"/>
    <w:rsid w:val="00BE4718"/>
    <w:rsid w:val="00BF1B43"/>
    <w:rsid w:val="00BF2CA2"/>
    <w:rsid w:val="00BF3BDB"/>
    <w:rsid w:val="00BF4F35"/>
    <w:rsid w:val="00C02A9B"/>
    <w:rsid w:val="00C05F7E"/>
    <w:rsid w:val="00C11393"/>
    <w:rsid w:val="00C134E2"/>
    <w:rsid w:val="00C14914"/>
    <w:rsid w:val="00C24989"/>
    <w:rsid w:val="00C46335"/>
    <w:rsid w:val="00C509E8"/>
    <w:rsid w:val="00C51787"/>
    <w:rsid w:val="00C52E1C"/>
    <w:rsid w:val="00C53FF7"/>
    <w:rsid w:val="00C62DC4"/>
    <w:rsid w:val="00C63380"/>
    <w:rsid w:val="00C7414B"/>
    <w:rsid w:val="00C849E6"/>
    <w:rsid w:val="00C85A85"/>
    <w:rsid w:val="00C87D8E"/>
    <w:rsid w:val="00CA5F32"/>
    <w:rsid w:val="00CB5DEB"/>
    <w:rsid w:val="00CB7476"/>
    <w:rsid w:val="00CC1605"/>
    <w:rsid w:val="00CC1A5A"/>
    <w:rsid w:val="00CC466C"/>
    <w:rsid w:val="00CC7024"/>
    <w:rsid w:val="00CD4B44"/>
    <w:rsid w:val="00CE1843"/>
    <w:rsid w:val="00CE3E39"/>
    <w:rsid w:val="00CF6187"/>
    <w:rsid w:val="00D00D5E"/>
    <w:rsid w:val="00D0358D"/>
    <w:rsid w:val="00D12A04"/>
    <w:rsid w:val="00D14BA2"/>
    <w:rsid w:val="00D228C0"/>
    <w:rsid w:val="00D27A0F"/>
    <w:rsid w:val="00D4153D"/>
    <w:rsid w:val="00D65A16"/>
    <w:rsid w:val="00D768C3"/>
    <w:rsid w:val="00D82A65"/>
    <w:rsid w:val="00D834EF"/>
    <w:rsid w:val="00D866B7"/>
    <w:rsid w:val="00D8766C"/>
    <w:rsid w:val="00D952CD"/>
    <w:rsid w:val="00DA2E19"/>
    <w:rsid w:val="00DA6C47"/>
    <w:rsid w:val="00DB0C1F"/>
    <w:rsid w:val="00DB3FC9"/>
    <w:rsid w:val="00DC34B5"/>
    <w:rsid w:val="00DD6440"/>
    <w:rsid w:val="00DE6DE0"/>
    <w:rsid w:val="00DF063B"/>
    <w:rsid w:val="00DF4104"/>
    <w:rsid w:val="00DF664F"/>
    <w:rsid w:val="00E06CC4"/>
    <w:rsid w:val="00E268E5"/>
    <w:rsid w:val="00E27B71"/>
    <w:rsid w:val="00E32E94"/>
    <w:rsid w:val="00E339C8"/>
    <w:rsid w:val="00E3568B"/>
    <w:rsid w:val="00E37570"/>
    <w:rsid w:val="00E47A4C"/>
    <w:rsid w:val="00E56488"/>
    <w:rsid w:val="00E611EB"/>
    <w:rsid w:val="00E625C9"/>
    <w:rsid w:val="00E642D8"/>
    <w:rsid w:val="00E652E1"/>
    <w:rsid w:val="00E67884"/>
    <w:rsid w:val="00E702DE"/>
    <w:rsid w:val="00E724BE"/>
    <w:rsid w:val="00E75B93"/>
    <w:rsid w:val="00E81179"/>
    <w:rsid w:val="00E8625D"/>
    <w:rsid w:val="00E86A84"/>
    <w:rsid w:val="00E93978"/>
    <w:rsid w:val="00E93EBA"/>
    <w:rsid w:val="00E97813"/>
    <w:rsid w:val="00EA3B32"/>
    <w:rsid w:val="00EA449E"/>
    <w:rsid w:val="00EA5716"/>
    <w:rsid w:val="00EB4434"/>
    <w:rsid w:val="00EB6303"/>
    <w:rsid w:val="00EC1348"/>
    <w:rsid w:val="00EC3E76"/>
    <w:rsid w:val="00EC58C6"/>
    <w:rsid w:val="00ED1C79"/>
    <w:rsid w:val="00ED5C45"/>
    <w:rsid w:val="00ED6610"/>
    <w:rsid w:val="00EE0821"/>
    <w:rsid w:val="00EE1A0A"/>
    <w:rsid w:val="00EE35FC"/>
    <w:rsid w:val="00EE3713"/>
    <w:rsid w:val="00EE4772"/>
    <w:rsid w:val="00EE4AE2"/>
    <w:rsid w:val="00EF41A2"/>
    <w:rsid w:val="00F04620"/>
    <w:rsid w:val="00F04AF0"/>
    <w:rsid w:val="00F10531"/>
    <w:rsid w:val="00F134D9"/>
    <w:rsid w:val="00F2021D"/>
    <w:rsid w:val="00F213AB"/>
    <w:rsid w:val="00F223F3"/>
    <w:rsid w:val="00F239A6"/>
    <w:rsid w:val="00F2400C"/>
    <w:rsid w:val="00F24362"/>
    <w:rsid w:val="00F26FFD"/>
    <w:rsid w:val="00F27937"/>
    <w:rsid w:val="00F41899"/>
    <w:rsid w:val="00F72BE1"/>
    <w:rsid w:val="00F77076"/>
    <w:rsid w:val="00F815E0"/>
    <w:rsid w:val="00F83224"/>
    <w:rsid w:val="00F962BC"/>
    <w:rsid w:val="00F97A9D"/>
    <w:rsid w:val="00FA2F06"/>
    <w:rsid w:val="00FB67DD"/>
    <w:rsid w:val="00FB797A"/>
    <w:rsid w:val="00FD7E7D"/>
    <w:rsid w:val="00FE033B"/>
    <w:rsid w:val="00FE19FF"/>
    <w:rsid w:val="00FE26CF"/>
    <w:rsid w:val="00FE634A"/>
    <w:rsid w:val="00FE6EFE"/>
    <w:rsid w:val="00FE7A4B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  <w:style w:type="paragraph" w:styleId="af3">
    <w:name w:val="footnote text"/>
    <w:basedOn w:val="a"/>
    <w:link w:val="af4"/>
    <w:unhideWhenUsed/>
    <w:rsid w:val="00B97C09"/>
  </w:style>
  <w:style w:type="character" w:customStyle="1" w:styleId="af4">
    <w:name w:val="Текст сноски Знак"/>
    <w:basedOn w:val="a0"/>
    <w:link w:val="af3"/>
    <w:rsid w:val="00B97C09"/>
  </w:style>
  <w:style w:type="character" w:styleId="af5">
    <w:name w:val="footnote reference"/>
    <w:basedOn w:val="a0"/>
    <w:unhideWhenUsed/>
    <w:rsid w:val="00B97C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  <w:style w:type="paragraph" w:styleId="af3">
    <w:name w:val="footnote text"/>
    <w:basedOn w:val="a"/>
    <w:link w:val="af4"/>
    <w:unhideWhenUsed/>
    <w:rsid w:val="00B97C09"/>
  </w:style>
  <w:style w:type="character" w:customStyle="1" w:styleId="af4">
    <w:name w:val="Текст сноски Знак"/>
    <w:basedOn w:val="a0"/>
    <w:link w:val="af3"/>
    <w:rsid w:val="00B97C09"/>
  </w:style>
  <w:style w:type="character" w:styleId="af5">
    <w:name w:val="footnote reference"/>
    <w:basedOn w:val="a0"/>
    <w:unhideWhenUsed/>
    <w:rsid w:val="00B97C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0F182CC20413A1BC9BC8DBFB7547C242B5FBF6A937DA702638D6498D05FB0B04K7X6I" TargetMode="External"/><Relationship Id="rId18" Type="http://schemas.openxmlformats.org/officeDocument/2006/relationships/hyperlink" Target="consultantplus://offline/ref=7B815B3D27425352EE5299F90F6271299E3E7A48B495632094586F59A0VDdBM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0F182CC20413A1BC9BC8DBFB7547C242B5FBF6A937D275263BD6498D05FB0B04K7X6I" TargetMode="External"/><Relationship Id="rId17" Type="http://schemas.openxmlformats.org/officeDocument/2006/relationships/hyperlink" Target="consultantplus://offline/ref=BB0F182CC20413A1BC9BC8DBFB7547C242B5FBF6A936D17B213FD6498D05FB0B0476A6248E024E094478F806K3XDI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0F182CC20413A1BC9BC8DBFB7547C242B5FBF6A936D17B213FD6498D05FB0B0476A6248E024E094478F80AK3XF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D6D6ED1918C740BEA4FAAF31D8257B6AD01ED2K5X5I" TargetMode="Externa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0F182CC20413A1BC9BC8DBFB7547C242B5FBF6A936D17B213FD6498D05FB0B0476A6248E024E094478FA09K3XD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B0F182CC20413A1BC9BD6D6ED1918C740BCA4FDAF3BD8257B6AD01ED2K5X5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D6D6ED1918C740BCA5F2A136D8257B6AD01ED2K5X5I" TargetMode="External"/><Relationship Id="rId14" Type="http://schemas.openxmlformats.org/officeDocument/2006/relationships/hyperlink" Target="consultantplus://offline/ref=BB0F182CC20413A1BC9BC8DBFB7547C242B5FBF6A936D17B213FD6498D05FB0B0476A6248E024E094478FA0CK3X8I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2018-02-14T21:00:00+00:00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CC0AA437-9FED-47C4-B9E4-3467C7BFBABE}"/>
</file>

<file path=customXml/itemProps2.xml><?xml version="1.0" encoding="utf-8"?>
<ds:datastoreItem xmlns:ds="http://schemas.openxmlformats.org/officeDocument/2006/customXml" ds:itemID="{C4AF3C6A-45E0-4BF0-A045-4206D1A5F37B}"/>
</file>

<file path=customXml/itemProps3.xml><?xml version="1.0" encoding="utf-8"?>
<ds:datastoreItem xmlns:ds="http://schemas.openxmlformats.org/officeDocument/2006/customXml" ds:itemID="{6D8C38E4-1C76-4D40-AEFF-6736DE8E78E4}"/>
</file>

<file path=customXml/itemProps4.xml><?xml version="1.0" encoding="utf-8"?>
<ds:datastoreItem xmlns:ds="http://schemas.openxmlformats.org/officeDocument/2006/customXml" ds:itemID="{34E7B1C9-9C5C-4874-9FB9-A2036DCC5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1203</Words>
  <Characters>10197</Characters>
  <Application>Microsoft Office Word</Application>
  <DocSecurity>0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Иванцова Ольга Николаевна</cp:lastModifiedBy>
  <cp:revision>3</cp:revision>
  <cp:lastPrinted>2018-02-13T07:42:00Z</cp:lastPrinted>
  <dcterms:created xsi:type="dcterms:W3CDTF">2018-02-13T11:07:00Z</dcterms:created>
  <dcterms:modified xsi:type="dcterms:W3CDTF">2018-02-14T10:51:00Z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