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31890" w:rsidP="004B1F72">
            <w:pPr>
              <w:pStyle w:val="aa"/>
              <w:jc w:val="center"/>
            </w:pPr>
            <w:r>
              <w:t>07.12.2022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31890" w:rsidP="004B1F72">
            <w:pPr>
              <w:pStyle w:val="aa"/>
              <w:jc w:val="center"/>
            </w:pPr>
            <w:r>
              <w:t>78/1105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60E99" w:rsidRDefault="00D60E99" w:rsidP="00D60E99">
      <w:pPr>
        <w:tabs>
          <w:tab w:val="left" w:pos="4962"/>
        </w:tabs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О присуждении стипендии города-героя Волгограда на 2022–2023 учебный год</w:t>
      </w:r>
    </w:p>
    <w:p w:rsidR="00D60E99" w:rsidRDefault="00D60E99" w:rsidP="00D60E99">
      <w:pPr>
        <w:ind w:right="5670"/>
        <w:rPr>
          <w:sz w:val="28"/>
          <w:szCs w:val="28"/>
        </w:rPr>
      </w:pPr>
    </w:p>
    <w:p w:rsidR="00D60E99" w:rsidRDefault="00D60E99" w:rsidP="00D60E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Волгоградской городской Думы от 23.05.2018 № 66/1970 «Об утверждении Положения о стипендии города-героя Волгограда»,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протокола № 9 заседания комиссии по присуждению стипендии города-героя Волгограда на 2022–2023 учебный год </w:t>
      </w:r>
      <w:r>
        <w:rPr>
          <w:rFonts w:ascii="Times New Roman" w:hAnsi="Times New Roman" w:cs="Times New Roman"/>
          <w:sz w:val="28"/>
          <w:szCs w:val="28"/>
        </w:rPr>
        <w:br/>
        <w:t xml:space="preserve">от 28.10.2022, руководствуясь статьями 24, 26 Устава города-героя Волгограда, Волгоградская городская Дума </w:t>
      </w:r>
    </w:p>
    <w:p w:rsidR="00D60E99" w:rsidRDefault="00D60E99" w:rsidP="00D60E9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60E99" w:rsidRDefault="00D60E99" w:rsidP="00D60E99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Присудить стипендию города-героя Волгограда на 2022–2023 учебный год студентам (курсантам) очной формы обучения образовательных организаций высшего образования и профессиональных образовательных организаций Волгограда, проявившим себя в общественной, творческой, спортивной и научно-исследовательской деятельности, (далее – стипендиаты) согласно приложению.</w:t>
      </w:r>
    </w:p>
    <w:p w:rsidR="00D60E99" w:rsidRDefault="00D60E99" w:rsidP="00D60E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Комитету молодежной политики и туризма администрации Волгограда производить выплату стипендии города-героя Волгограда стипендиатам.</w:t>
      </w:r>
    </w:p>
    <w:p w:rsidR="00D60E99" w:rsidRDefault="00D60E99" w:rsidP="00D60E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Администрации Волгограда:</w:t>
      </w:r>
    </w:p>
    <w:p w:rsidR="00D60E99" w:rsidRDefault="00D60E99" w:rsidP="00D60E99">
      <w:pPr>
        <w:pStyle w:val="ConsPlusNormal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napToGrid w:val="0"/>
          <w:sz w:val="28"/>
        </w:rPr>
        <w:t xml:space="preserve">Предусмотреть бюджетные ассигнования на выплату </w:t>
      </w:r>
      <w:r>
        <w:rPr>
          <w:rFonts w:ascii="Times New Roman" w:hAnsi="Times New Roman" w:cs="Times New Roman"/>
          <w:sz w:val="28"/>
          <w:szCs w:val="28"/>
        </w:rPr>
        <w:t>стипендии города-героя Волгограда на 2022–2023 учебный год.</w:t>
      </w:r>
    </w:p>
    <w:p w:rsidR="00D60E99" w:rsidRDefault="00D60E99" w:rsidP="00D60E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официальных средствах массовой информации в установленном порядке.</w:t>
      </w:r>
    </w:p>
    <w:p w:rsidR="00D60E99" w:rsidRDefault="00D60E99" w:rsidP="00D60E99">
      <w:pPr>
        <w:pStyle w:val="ConsPlusNormal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принятия.</w:t>
      </w:r>
    </w:p>
    <w:p w:rsidR="00D60E99" w:rsidRDefault="00D60E99" w:rsidP="00D60E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D60E99" w:rsidRDefault="00D60E99" w:rsidP="00D60E99">
      <w:pPr>
        <w:pStyle w:val="ConsPlusNormal"/>
        <w:tabs>
          <w:tab w:val="left" w:pos="4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0E99" w:rsidRDefault="00D60E99" w:rsidP="00D60E99">
      <w:pPr>
        <w:tabs>
          <w:tab w:val="left" w:pos="9639"/>
        </w:tabs>
        <w:rPr>
          <w:sz w:val="28"/>
          <w:szCs w:val="28"/>
        </w:rPr>
      </w:pPr>
    </w:p>
    <w:p w:rsidR="00D60E99" w:rsidRDefault="00D60E99" w:rsidP="00D60E99">
      <w:pPr>
        <w:tabs>
          <w:tab w:val="left" w:pos="9639"/>
        </w:tabs>
        <w:rPr>
          <w:sz w:val="28"/>
          <w:szCs w:val="28"/>
        </w:rPr>
      </w:pPr>
    </w:p>
    <w:p w:rsidR="00D60E99" w:rsidRDefault="00D60E99" w:rsidP="00D60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D60E99" w:rsidRDefault="00D60E99" w:rsidP="00D60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В.В.Колесников</w:t>
      </w:r>
    </w:p>
    <w:p w:rsidR="00D60E99" w:rsidRDefault="00D60E99" w:rsidP="00D60E99">
      <w:pPr>
        <w:tabs>
          <w:tab w:val="left" w:pos="9639"/>
        </w:tabs>
        <w:rPr>
          <w:sz w:val="28"/>
          <w:szCs w:val="28"/>
        </w:rPr>
      </w:pPr>
    </w:p>
    <w:p w:rsidR="00D60E99" w:rsidRDefault="00D60E99" w:rsidP="00D60E99">
      <w:pPr>
        <w:widowControl w:val="0"/>
        <w:jc w:val="both"/>
        <w:rPr>
          <w:b/>
          <w:snapToGrid w:val="0"/>
          <w:sz w:val="28"/>
        </w:rPr>
      </w:pPr>
    </w:p>
    <w:p w:rsidR="00D60E99" w:rsidRDefault="00D60E99" w:rsidP="00D60E99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D60E9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82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320104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31890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0148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1CEF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0E99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1832FA42-7A33-467C-BB92-8D8FB736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D60E99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D60E99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D60E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D60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24D1A9F-9932-4AB5-96A1-107DE204233A}"/>
</file>

<file path=customXml/itemProps2.xml><?xml version="1.0" encoding="utf-8"?>
<ds:datastoreItem xmlns:ds="http://schemas.openxmlformats.org/officeDocument/2006/customXml" ds:itemID="{34398FB1-44AC-4502-B832-D334E94C18C5}"/>
</file>

<file path=customXml/itemProps3.xml><?xml version="1.0" encoding="utf-8"?>
<ds:datastoreItem xmlns:ds="http://schemas.openxmlformats.org/officeDocument/2006/customXml" ds:itemID="{B5F54838-648E-4554-887A-2E6FD2C0367B}"/>
</file>

<file path=customXml/itemProps4.xml><?xml version="1.0" encoding="utf-8"?>
<ds:datastoreItem xmlns:ds="http://schemas.openxmlformats.org/officeDocument/2006/customXml" ds:itemID="{D367B3D8-C3F7-4468-B602-FE703FF72E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2022-12-08T10:15:00Z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