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28E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45128E" w:rsidTr="00144BB3">
        <w:tc>
          <w:tcPr>
            <w:tcW w:w="486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670C7D" w:rsidRPr="0045128E" w:rsidRDefault="00670C7D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4512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12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45128E">
        <w:rPr>
          <w:rFonts w:ascii="Times New Roman" w:hAnsi="Times New Roman" w:cs="Times New Roman"/>
          <w:szCs w:val="28"/>
        </w:rPr>
        <w:t xml:space="preserve"> </w:t>
      </w:r>
      <w:r w:rsidRPr="0045128E">
        <w:rPr>
          <w:rFonts w:ascii="Times New Roman" w:hAnsi="Times New Roman" w:cs="Times New Roman"/>
          <w:sz w:val="28"/>
          <w:szCs w:val="28"/>
        </w:rPr>
        <w:t>на 202</w:t>
      </w:r>
      <w:r w:rsidR="00AC7253">
        <w:rPr>
          <w:rFonts w:ascii="Times New Roman" w:hAnsi="Times New Roman" w:cs="Times New Roman"/>
          <w:sz w:val="28"/>
          <w:szCs w:val="28"/>
        </w:rPr>
        <w:t>4</w:t>
      </w:r>
      <w:r w:rsidRPr="004512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45128E" w:rsidRDefault="007F4925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1F6FF6" w:rsidRPr="001F6FF6" w:rsidTr="001F6FF6">
        <w:trPr>
          <w:trHeight w:val="20"/>
        </w:trPr>
        <w:tc>
          <w:tcPr>
            <w:tcW w:w="4565" w:type="dxa"/>
            <w:vAlign w:val="center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Наименование ведомства,</w:t>
            </w:r>
            <w:r w:rsidR="0045128E" w:rsidRPr="001F6FF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Код </w:t>
            </w: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ведом-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530" w:type="dxa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1F6FF6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1F6FF6" w:rsidRPr="001F6FF6" w:rsidTr="001F6FF6">
        <w:trPr>
          <w:trHeight w:val="20"/>
        </w:trPr>
        <w:tc>
          <w:tcPr>
            <w:tcW w:w="4565" w:type="dxa"/>
            <w:noWrap/>
            <w:vAlign w:val="center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F6FF6" w:rsidRPr="001F6FF6" w:rsidTr="001F6FF6">
        <w:trPr>
          <w:trHeight w:val="43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3259845,6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558499,8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606706,3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56168,4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1098880,2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284509,7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630081,2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3650043,8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1F6FF6" w:rsidRPr="001F6FF6" w:rsidTr="001F6FF6">
        <w:trPr>
          <w:trHeight w:val="49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23002,1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818901,1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110F1S2430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1387990,4</w:t>
            </w:r>
          </w:p>
        </w:tc>
      </w:tr>
      <w:tr w:rsidR="001F6FF6" w:rsidRPr="001F6FF6" w:rsidTr="001F6FF6">
        <w:trPr>
          <w:trHeight w:val="375"/>
        </w:trPr>
        <w:tc>
          <w:tcPr>
            <w:tcW w:w="4565" w:type="dxa"/>
            <w:hideMark/>
          </w:tcPr>
          <w:p w:rsidR="001F6FF6" w:rsidRPr="001F6FF6" w:rsidRDefault="001F6FF6" w:rsidP="001F6FF6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F6FF6" w:rsidRPr="001F6FF6" w:rsidRDefault="001F6FF6" w:rsidP="001F6F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1F6FF6" w:rsidRPr="001F6FF6" w:rsidRDefault="001F6FF6" w:rsidP="001F6F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64677,7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Сети водоснабжения к перспективным территориям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99000,0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Сети водоснабжения и водоотведения к перспективным территориям пос.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Латошинка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77129,4</w:t>
            </w:r>
          </w:p>
        </w:tc>
      </w:tr>
    </w:tbl>
    <w:p w:rsidR="00567E2B" w:rsidRDefault="00567E2B">
      <w:r>
        <w:br w:type="page"/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567E2B" w:rsidRPr="001F6FF6" w:rsidTr="00567E2B">
        <w:trPr>
          <w:trHeight w:val="274"/>
          <w:tblHeader/>
        </w:trPr>
        <w:tc>
          <w:tcPr>
            <w:tcW w:w="4565" w:type="dxa"/>
            <w:vAlign w:val="center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:rsidR="00567E2B" w:rsidRPr="001F6FF6" w:rsidRDefault="00567E2B" w:rsidP="00567E2B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Краснооктябрьского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208500,8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217685,7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162564,4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334000,0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1-й этап строительства, 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39259,6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1963,0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37296,6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2-й этап строительства, 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16908,8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845,4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16063,4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090G6S1880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Тракторозаводском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Общеобразовательная школа по ул. им. Ивановского </w:t>
            </w:r>
            <w:r w:rsidR="00567E2B">
              <w:rPr>
                <w:color w:val="000000" w:themeColor="text1"/>
                <w:sz w:val="24"/>
                <w:szCs w:val="24"/>
              </w:rPr>
              <w:t xml:space="preserve">в Советском районе Волгограда, </w:t>
            </w:r>
            <w:r w:rsidRPr="001F6FF6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1165206,1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293,8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30335,3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5582,1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576371,0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552623,9</w:t>
            </w:r>
          </w:p>
        </w:tc>
      </w:tr>
      <w:tr w:rsidR="0003433C" w:rsidRPr="001F6FF6" w:rsidTr="0003433C">
        <w:trPr>
          <w:trHeight w:val="126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Общеобразовательное учреждение по ул. им. академика Бардина в квартале 01_03_019 пос. ГЭС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Тракторозаводского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района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914590,9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331,4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14225,5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6297,5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270284,2</w:t>
            </w:r>
          </w:p>
        </w:tc>
      </w:tr>
      <w:tr w:rsidR="0003433C" w:rsidRPr="001F6FF6" w:rsidTr="0003433C">
        <w:trPr>
          <w:trHeight w:val="43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623452,3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объекта: "Автомобильная дорога по ул. Родниковой в границах от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пр-кта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Университетского до границ кварталов 06_08_097, 06_07_104 в Советском районе." I этап,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7740,9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387,1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7353,8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803435,3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563,5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39608,2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10707,5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752556,1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Хорошева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(от ул. 8-й Воздушной Армии до ул. им. Расула Гамзатова) и ул. им. Расула Гамзатова (от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Хорошева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до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>)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27152,7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87,6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1336,9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1665,2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25399,9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автодороги по ул. им. Старшего лейтенанта Токарева в Кировском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2237,4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111,9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2125,5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Реконструкция ул.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Латошинской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6F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333892,7</w:t>
            </w:r>
          </w:p>
        </w:tc>
      </w:tr>
      <w:tr w:rsidR="0003433C" w:rsidRPr="001F6FF6" w:rsidTr="0003433C">
        <w:trPr>
          <w:trHeight w:val="40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3338,9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330553,8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путепровода через ж/д пути по улице им. Менделеева в Крас</w:t>
            </w:r>
            <w:r w:rsidR="00567E2B">
              <w:rPr>
                <w:color w:val="000000" w:themeColor="text1"/>
                <w:sz w:val="24"/>
                <w:szCs w:val="24"/>
              </w:rPr>
              <w:t>нооктябрьском районе Волгограда</w:t>
            </w:r>
            <w:r w:rsidRPr="001F6FF6">
              <w:rPr>
                <w:color w:val="000000" w:themeColor="text1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03433C" w:rsidRPr="001F6FF6" w:rsidTr="0003433C">
        <w:trPr>
          <w:trHeight w:val="76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автомобильной дороги по ул. Санаторная в Кировском районе г. 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4665,5</w:t>
            </w:r>
          </w:p>
        </w:tc>
      </w:tr>
      <w:tr w:rsidR="0003433C" w:rsidRPr="001F6FF6" w:rsidTr="0003433C">
        <w:trPr>
          <w:trHeight w:val="118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Строительство дороги по ул. им. Зины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Маресевой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от примыкания к ул.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Электролесовской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8986,5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Подъездная дорога к общеобразовательной школе по ул. им.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Кортоева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в Дзержинском районе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50525,7</w:t>
            </w:r>
          </w:p>
        </w:tc>
      </w:tr>
      <w:tr w:rsidR="0003433C" w:rsidRPr="001F6FF6" w:rsidTr="0003433C">
        <w:trPr>
          <w:trHeight w:val="75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Реконстркуция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ул. Ангарская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785844,2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785058,3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567E2B" w:rsidP="000343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Реконструкция пр.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Бузулукский</w:t>
            </w:r>
            <w:proofErr w:type="spellEnd"/>
            <w:r w:rsidR="0003433C" w:rsidRPr="001F6FF6">
              <w:rPr>
                <w:color w:val="000000" w:themeColor="text1"/>
                <w:sz w:val="24"/>
                <w:szCs w:val="24"/>
              </w:rPr>
              <w:t xml:space="preserve">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241628,8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241387,2</w:t>
            </w:r>
          </w:p>
        </w:tc>
      </w:tr>
      <w:tr w:rsidR="0003433C" w:rsidRPr="001F6FF6" w:rsidTr="0003433C">
        <w:trPr>
          <w:trHeight w:val="112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88947,4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88,9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88858,5</w:t>
            </w:r>
          </w:p>
        </w:tc>
      </w:tr>
      <w:tr w:rsidR="0003433C" w:rsidRPr="001F6FF6" w:rsidTr="0003433C">
        <w:trPr>
          <w:trHeight w:val="76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271570,0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271298,4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Внутренние проезды ТП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Сколково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135981,0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136,0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135845,0</w:t>
            </w:r>
          </w:p>
        </w:tc>
      </w:tr>
      <w:tr w:rsidR="0003433C" w:rsidRPr="001F6FF6" w:rsidTr="0003433C">
        <w:trPr>
          <w:trHeight w:val="1500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lastRenderedPageBreak/>
              <w:t xml:space="preserve">Реконструкция объекта «Линия скоростного трамвая г. Волгограда в границах улицы 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Землянского</w:t>
            </w:r>
            <w:proofErr w:type="spellEnd"/>
            <w:r w:rsidRPr="001F6FF6">
              <w:rPr>
                <w:color w:val="000000" w:themeColor="text1"/>
                <w:sz w:val="24"/>
                <w:szCs w:val="24"/>
              </w:rPr>
              <w:t xml:space="preserve"> - площадь Дзержинского с продлением трамвайной линии до улицы Михайлова», в том числе: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885598,8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885,6</w:t>
            </w:r>
          </w:p>
        </w:tc>
      </w:tr>
      <w:tr w:rsidR="0003433C" w:rsidRPr="001F6FF6" w:rsidTr="0003433C">
        <w:trPr>
          <w:trHeight w:val="375"/>
        </w:trPr>
        <w:tc>
          <w:tcPr>
            <w:tcW w:w="4565" w:type="dxa"/>
            <w:hideMark/>
          </w:tcPr>
          <w:p w:rsidR="0003433C" w:rsidRPr="001F6FF6" w:rsidRDefault="0003433C" w:rsidP="0003433C">
            <w:pPr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110R7S2070</w:t>
            </w:r>
          </w:p>
        </w:tc>
        <w:tc>
          <w:tcPr>
            <w:tcW w:w="1530" w:type="dxa"/>
            <w:noWrap/>
            <w:hideMark/>
          </w:tcPr>
          <w:p w:rsidR="0003433C" w:rsidRPr="001F6FF6" w:rsidRDefault="0003433C" w:rsidP="00034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884713,2</w:t>
            </w:r>
          </w:p>
        </w:tc>
      </w:tr>
    </w:tbl>
    <w:p w:rsidR="00D74452" w:rsidRPr="0045128E" w:rsidRDefault="00D74452" w:rsidP="0045128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45128E" w:rsidRDefault="003F2C68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45128E" w:rsidRDefault="00342374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22237" w:rsidRPr="0045128E" w:rsidTr="0091237E">
        <w:tc>
          <w:tcPr>
            <w:tcW w:w="5494" w:type="dxa"/>
          </w:tcPr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Председатель</w:t>
            </w: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 xml:space="preserve">                             </w:t>
            </w:r>
            <w:r w:rsidR="000F1A2E" w:rsidRP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</w:t>
            </w:r>
            <w:r w:rsid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 </w:t>
            </w:r>
            <w:r w:rsidRPr="00DB330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22237" w:rsidRPr="0045128E" w:rsidRDefault="00845877" w:rsidP="0045128E">
            <w:pPr>
              <w:ind w:left="176"/>
              <w:rPr>
                <w:sz w:val="28"/>
                <w:szCs w:val="28"/>
              </w:rPr>
            </w:pPr>
            <w:r w:rsidRPr="0045128E">
              <w:rPr>
                <w:color w:val="000000"/>
                <w:sz w:val="28"/>
                <w:szCs w:val="28"/>
              </w:rPr>
              <w:t>Г</w:t>
            </w:r>
            <w:r w:rsidR="00E31095" w:rsidRPr="0045128E">
              <w:rPr>
                <w:color w:val="000000"/>
                <w:sz w:val="28"/>
                <w:szCs w:val="28"/>
              </w:rPr>
              <w:t>лав</w:t>
            </w:r>
            <w:r w:rsidRPr="0045128E">
              <w:rPr>
                <w:color w:val="000000"/>
                <w:sz w:val="28"/>
                <w:szCs w:val="28"/>
              </w:rPr>
              <w:t>а</w:t>
            </w:r>
            <w:r w:rsidR="00E31095" w:rsidRPr="0045128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845877" w:rsidRPr="0045128E" w:rsidRDefault="00845877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jc w:val="right"/>
              <w:rPr>
                <w:sz w:val="28"/>
                <w:szCs w:val="28"/>
              </w:rPr>
            </w:pPr>
            <w:proofErr w:type="spellStart"/>
            <w:r w:rsidRPr="0045128E">
              <w:rPr>
                <w:sz w:val="28"/>
                <w:szCs w:val="28"/>
              </w:rPr>
              <w:t>В.В.</w:t>
            </w:r>
            <w:r w:rsidR="00804B75" w:rsidRPr="0045128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34345" w:rsidRDefault="00734345" w:rsidP="00567E2B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734345" w:rsidSect="0045128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423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34345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B4231"/>
    <w:rsid w:val="009D1A1E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B023DA"/>
    <w:rsid w:val="00B05106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58BADB36-EDFF-4DD1-B001-0F2259732738}"/>
</file>

<file path=customXml/itemProps2.xml><?xml version="1.0" encoding="utf-8"?>
<ds:datastoreItem xmlns:ds="http://schemas.openxmlformats.org/officeDocument/2006/customXml" ds:itemID="{B637F805-8857-4881-BEF3-D6C356F56777}"/>
</file>

<file path=customXml/itemProps3.xml><?xml version="1.0" encoding="utf-8"?>
<ds:datastoreItem xmlns:ds="http://schemas.openxmlformats.org/officeDocument/2006/customXml" ds:itemID="{02FE72CA-3E82-436B-AEA2-85CFA3FF4003}"/>
</file>

<file path=customXml/itemProps4.xml><?xml version="1.0" encoding="utf-8"?>
<ds:datastoreItem xmlns:ds="http://schemas.openxmlformats.org/officeDocument/2006/customXml" ds:itemID="{200D7FFA-7A12-4403-8CC1-C9944EBEA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бюдж. инвестиций и субсидий на осуществление кап. вложений в объекты мун. собственности, софинансирование кап. вложений в которые осуществляется за счет межбюдж. субсидий по направлениям расходов и главным распорядителям бюдж.</dc:title>
  <dc:creator>Дулесина Анастасия Валерьевна</dc:creator>
  <cp:lastModifiedBy>Развин Владимир Витальевич</cp:lastModifiedBy>
  <cp:revision>13</cp:revision>
  <cp:lastPrinted>2020-12-21T12:28:00Z</cp:lastPrinted>
  <dcterms:created xsi:type="dcterms:W3CDTF">2022-12-26T14:28:00Z</dcterms:created>
  <dcterms:modified xsi:type="dcterms:W3CDTF">2023-11-15T15:39:00Z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