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C24F3" w:rsidRDefault="00715E23" w:rsidP="004C24F3">
      <w:pPr>
        <w:jc w:val="center"/>
        <w:rPr>
          <w:caps/>
          <w:sz w:val="32"/>
          <w:szCs w:val="32"/>
        </w:rPr>
      </w:pPr>
      <w:r w:rsidRPr="004C24F3">
        <w:rPr>
          <w:caps/>
          <w:sz w:val="32"/>
          <w:szCs w:val="32"/>
        </w:rPr>
        <w:t>ВОЛГОГРАДСКая городская дума</w:t>
      </w:r>
    </w:p>
    <w:p w:rsidR="00715E23" w:rsidRPr="004C24F3" w:rsidRDefault="00715E23" w:rsidP="004C24F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C24F3" w:rsidRDefault="00715E23" w:rsidP="004C24F3">
      <w:pPr>
        <w:pBdr>
          <w:bottom w:val="double" w:sz="12" w:space="1" w:color="auto"/>
        </w:pBdr>
        <w:jc w:val="center"/>
        <w:rPr>
          <w:b/>
          <w:sz w:val="32"/>
        </w:rPr>
      </w:pPr>
      <w:r w:rsidRPr="004C24F3">
        <w:rPr>
          <w:b/>
          <w:sz w:val="32"/>
        </w:rPr>
        <w:t>РЕШЕНИЕ</w:t>
      </w:r>
    </w:p>
    <w:p w:rsidR="00715E23" w:rsidRPr="004C24F3" w:rsidRDefault="00715E23" w:rsidP="004C24F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C24F3" w:rsidRDefault="00556EF0" w:rsidP="004C24F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C24F3">
        <w:rPr>
          <w:sz w:val="16"/>
          <w:szCs w:val="16"/>
        </w:rPr>
        <w:t>400066, Волгоград, пр-кт им.</w:t>
      </w:r>
      <w:r w:rsidR="0010551E" w:rsidRPr="004C24F3">
        <w:rPr>
          <w:sz w:val="16"/>
          <w:szCs w:val="16"/>
        </w:rPr>
        <w:t xml:space="preserve"> </w:t>
      </w:r>
      <w:r w:rsidRPr="004C24F3">
        <w:rPr>
          <w:sz w:val="16"/>
          <w:szCs w:val="16"/>
        </w:rPr>
        <w:t xml:space="preserve">В.И.Ленина, д. 10, тел./факс (8442) 38-08-89, </w:t>
      </w:r>
      <w:r w:rsidRPr="004C24F3">
        <w:rPr>
          <w:sz w:val="16"/>
          <w:szCs w:val="16"/>
          <w:lang w:val="en-US"/>
        </w:rPr>
        <w:t>E</w:t>
      </w:r>
      <w:r w:rsidRPr="004C24F3">
        <w:rPr>
          <w:sz w:val="16"/>
          <w:szCs w:val="16"/>
        </w:rPr>
        <w:t>-</w:t>
      </w:r>
      <w:r w:rsidRPr="004C24F3">
        <w:rPr>
          <w:sz w:val="16"/>
          <w:szCs w:val="16"/>
          <w:lang w:val="en-US"/>
        </w:rPr>
        <w:t>mail</w:t>
      </w:r>
      <w:r w:rsidRPr="004C24F3">
        <w:rPr>
          <w:sz w:val="16"/>
          <w:szCs w:val="16"/>
        </w:rPr>
        <w:t xml:space="preserve">: </w:t>
      </w:r>
      <w:r w:rsidR="005E5400" w:rsidRPr="004C24F3">
        <w:rPr>
          <w:sz w:val="16"/>
          <w:szCs w:val="16"/>
          <w:lang w:val="en-US"/>
        </w:rPr>
        <w:t>gs</w:t>
      </w:r>
      <w:r w:rsidR="005E5400" w:rsidRPr="004C24F3">
        <w:rPr>
          <w:sz w:val="16"/>
          <w:szCs w:val="16"/>
        </w:rPr>
        <w:t>_</w:t>
      </w:r>
      <w:r w:rsidR="005E5400" w:rsidRPr="004C24F3">
        <w:rPr>
          <w:sz w:val="16"/>
          <w:szCs w:val="16"/>
          <w:lang w:val="en-US"/>
        </w:rPr>
        <w:t>kanc</w:t>
      </w:r>
      <w:r w:rsidR="005E5400" w:rsidRPr="004C24F3">
        <w:rPr>
          <w:sz w:val="16"/>
          <w:szCs w:val="16"/>
        </w:rPr>
        <w:t>@</w:t>
      </w:r>
      <w:r w:rsidR="005E5400" w:rsidRPr="004C24F3">
        <w:rPr>
          <w:sz w:val="16"/>
          <w:szCs w:val="16"/>
          <w:lang w:val="en-US"/>
        </w:rPr>
        <w:t>volgsovet</w:t>
      </w:r>
      <w:r w:rsidR="005E5400" w:rsidRPr="004C24F3">
        <w:rPr>
          <w:sz w:val="16"/>
          <w:szCs w:val="16"/>
        </w:rPr>
        <w:t>.</w:t>
      </w:r>
      <w:r w:rsidR="005E5400" w:rsidRPr="004C24F3">
        <w:rPr>
          <w:sz w:val="16"/>
          <w:szCs w:val="16"/>
          <w:lang w:val="en-US"/>
        </w:rPr>
        <w:t>ru</w:t>
      </w:r>
    </w:p>
    <w:p w:rsidR="00715E23" w:rsidRPr="004C24F3" w:rsidRDefault="00715E23" w:rsidP="004C24F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C24F3" w:rsidTr="002E7342">
        <w:tc>
          <w:tcPr>
            <w:tcW w:w="486" w:type="dxa"/>
            <w:vAlign w:val="bottom"/>
            <w:hideMark/>
          </w:tcPr>
          <w:p w:rsidR="00715E23" w:rsidRPr="004C24F3" w:rsidRDefault="00715E23" w:rsidP="004C24F3">
            <w:pPr>
              <w:pStyle w:val="aa"/>
              <w:jc w:val="center"/>
            </w:pPr>
            <w:r w:rsidRPr="004C24F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4F3" w:rsidRDefault="007948FE" w:rsidP="004C24F3">
            <w:pPr>
              <w:pStyle w:val="aa"/>
              <w:jc w:val="center"/>
            </w:pPr>
            <w:r w:rsidRPr="004C24F3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4C24F3" w:rsidRDefault="00715E23" w:rsidP="004C24F3">
            <w:pPr>
              <w:pStyle w:val="aa"/>
              <w:jc w:val="center"/>
            </w:pPr>
            <w:r w:rsidRPr="004C24F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C24F3" w:rsidRDefault="007948FE" w:rsidP="004C24F3">
            <w:pPr>
              <w:pStyle w:val="aa"/>
              <w:jc w:val="center"/>
            </w:pPr>
            <w:r w:rsidRPr="004C24F3">
              <w:t>8/112</w:t>
            </w:r>
          </w:p>
        </w:tc>
      </w:tr>
    </w:tbl>
    <w:p w:rsidR="004D75D6" w:rsidRPr="004C24F3" w:rsidRDefault="004D75D6" w:rsidP="004C24F3">
      <w:pPr>
        <w:ind w:left="4820"/>
        <w:rPr>
          <w:sz w:val="28"/>
          <w:szCs w:val="28"/>
        </w:rPr>
      </w:pPr>
    </w:p>
    <w:p w:rsidR="007948FE" w:rsidRPr="004C24F3" w:rsidRDefault="007948FE" w:rsidP="004C24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24F3">
        <w:rPr>
          <w:sz w:val="28"/>
          <w:szCs w:val="28"/>
        </w:rPr>
        <w:t>О внесении изменений в решение Волгоградской городской Думы от 16.04.2014 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1941–1945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</w:r>
    </w:p>
    <w:p w:rsidR="007948FE" w:rsidRPr="004C24F3" w:rsidRDefault="007948FE" w:rsidP="004C24F3">
      <w:pPr>
        <w:tabs>
          <w:tab w:val="left" w:pos="3960"/>
          <w:tab w:val="left" w:pos="4253"/>
        </w:tabs>
        <w:ind w:right="5102"/>
        <w:rPr>
          <w:color w:val="000000"/>
          <w:sz w:val="28"/>
          <w:szCs w:val="28"/>
        </w:rPr>
      </w:pPr>
    </w:p>
    <w:p w:rsidR="007948FE" w:rsidRPr="004C24F3" w:rsidRDefault="007948FE" w:rsidP="004C24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4F3">
        <w:rPr>
          <w:sz w:val="28"/>
          <w:szCs w:val="28"/>
        </w:rPr>
        <w:t xml:space="preserve">В соответствии с Федеральным </w:t>
      </w:r>
      <w:hyperlink r:id="rId8" w:history="1">
        <w:r w:rsidRPr="004C24F3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4C24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Pr="004C24F3">
        <w:rPr>
          <w:color w:val="000000"/>
          <w:sz w:val="28"/>
          <w:szCs w:val="28"/>
        </w:rPr>
        <w:t xml:space="preserve">руководствуясь </w:t>
      </w:r>
      <w:hyperlink r:id="rId9" w:history="1">
        <w:r w:rsidRPr="004C24F3">
          <w:rPr>
            <w:rStyle w:val="ae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0" w:history="1">
        <w:r w:rsidRPr="004C24F3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4C24F3">
        <w:rPr>
          <w:sz w:val="28"/>
          <w:szCs w:val="28"/>
        </w:rPr>
        <w:t xml:space="preserve">, </w:t>
      </w:r>
      <w:hyperlink r:id="rId11" w:history="1">
        <w:r w:rsidRPr="004C24F3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4C24F3">
        <w:rPr>
          <w:sz w:val="28"/>
          <w:szCs w:val="28"/>
        </w:rPr>
        <w:t xml:space="preserve"> Устава города-героя Волгограда,</w:t>
      </w:r>
      <w:r w:rsidRPr="004C24F3">
        <w:rPr>
          <w:color w:val="000000"/>
          <w:sz w:val="28"/>
          <w:szCs w:val="28"/>
        </w:rPr>
        <w:t xml:space="preserve"> </w:t>
      </w:r>
      <w:r w:rsidRPr="004C24F3">
        <w:rPr>
          <w:sz w:val="28"/>
          <w:szCs w:val="28"/>
        </w:rPr>
        <w:t>Волгоградская городская Дума</w:t>
      </w:r>
    </w:p>
    <w:p w:rsidR="007948FE" w:rsidRPr="004C24F3" w:rsidRDefault="007948FE" w:rsidP="004C24F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C24F3">
        <w:rPr>
          <w:b/>
          <w:bCs/>
          <w:color w:val="000000"/>
          <w:sz w:val="28"/>
          <w:szCs w:val="28"/>
        </w:rPr>
        <w:t>РЕШИЛА:</w:t>
      </w:r>
    </w:p>
    <w:p w:rsidR="007948FE" w:rsidRPr="004C24F3" w:rsidRDefault="007948FE" w:rsidP="004C24F3">
      <w:pPr>
        <w:ind w:firstLine="708"/>
        <w:jc w:val="both"/>
        <w:rPr>
          <w:rFonts w:eastAsia="Calibri"/>
          <w:strike/>
          <w:sz w:val="28"/>
          <w:szCs w:val="24"/>
          <w:lang w:eastAsia="en-US"/>
        </w:rPr>
      </w:pPr>
      <w:r w:rsidRPr="004C24F3">
        <w:rPr>
          <w:rFonts w:eastAsia="Calibri"/>
          <w:sz w:val="28"/>
          <w:lang w:eastAsia="en-US"/>
        </w:rPr>
        <w:t xml:space="preserve">1. Внести в решение Волгоградской городской Думы от 16.04.2014 </w:t>
      </w:r>
      <w:r w:rsidRPr="004C24F3">
        <w:rPr>
          <w:rFonts w:eastAsia="Calibri"/>
          <w:sz w:val="28"/>
          <w:lang w:eastAsia="en-US"/>
        </w:rPr>
        <w:br/>
        <w:t xml:space="preserve">№ 12/361 «Об установлении ежегодных единовременных денежных выплат в связи с Днем разгрома советскими войсками немецко-фашистских войск в Сталинградской битве (1943 год), Днем Победы советского народа в Великой Отечественной войне 1941–1945 годов (1945 год) и об оказании дополнительных мер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 следующие изменения: </w:t>
      </w:r>
    </w:p>
    <w:p w:rsidR="007948FE" w:rsidRPr="004C24F3" w:rsidRDefault="007948FE" w:rsidP="004C24F3">
      <w:pPr>
        <w:ind w:firstLine="708"/>
        <w:jc w:val="both"/>
        <w:rPr>
          <w:rFonts w:eastAsia="Calibri"/>
          <w:strike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>1.1. Преамбулу изложить в следующей редакции</w:t>
      </w:r>
      <w:r w:rsidRPr="004C24F3">
        <w:rPr>
          <w:rFonts w:eastAsia="Calibri"/>
          <w:sz w:val="28"/>
        </w:rPr>
        <w:t>: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 xml:space="preserve">«В соответствии с Федеральными законами от 06 октября 2003 г. </w:t>
      </w:r>
      <w:r w:rsidRPr="004C24F3">
        <w:rPr>
          <w:rFonts w:eastAsia="Calibri"/>
          <w:sz w:val="28"/>
          <w:lang w:eastAsia="en-US"/>
        </w:rPr>
        <w:br/>
        <w:t xml:space="preserve">№ 131-ФЗ «Об общих принципах организации местного самоуправления в Российской Федерации», от 13 марта 1995 г. № 32-ФЗ «О днях воинской славы и памятных датах России», руководствуясь статьями 24, 26 Устава города-героя Волгограда, Волгоградская городская Дума </w:t>
      </w:r>
    </w:p>
    <w:p w:rsidR="007948FE" w:rsidRPr="004C24F3" w:rsidRDefault="007948FE" w:rsidP="004C24F3">
      <w:pPr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b/>
          <w:sz w:val="28"/>
          <w:lang w:eastAsia="en-US"/>
        </w:rPr>
        <w:t>РЕШИЛА:</w:t>
      </w:r>
      <w:r w:rsidRPr="004C24F3">
        <w:rPr>
          <w:rFonts w:eastAsia="Calibri"/>
          <w:sz w:val="28"/>
          <w:lang w:eastAsia="en-US"/>
        </w:rPr>
        <w:t>».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>1.2. В пункте 3: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 xml:space="preserve">1.2.1. В абзаце первом слова «2000 рублей» заменить словами </w:t>
      </w:r>
      <w:r w:rsidRPr="004C24F3">
        <w:rPr>
          <w:rFonts w:eastAsia="Calibri"/>
          <w:sz w:val="28"/>
          <w:lang w:eastAsia="en-US"/>
        </w:rPr>
        <w:br/>
        <w:t>«3000 рублей».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 xml:space="preserve">1.2.2. В абзаце втором слова «комитетом жилищной и социальной политики администрации Волгограда» заменить словами «уполномоченным </w:t>
      </w:r>
      <w:r w:rsidRPr="004C24F3">
        <w:rPr>
          <w:rFonts w:eastAsia="Calibri"/>
          <w:sz w:val="28"/>
          <w:lang w:eastAsia="en-US"/>
        </w:rPr>
        <w:lastRenderedPageBreak/>
        <w:t>структурным подразделением администрации Волгограда в сфере предоставления дополнительных мер социальной поддержки и социальной помощи отдельным категориям граждан (далее – уполномоченный орган)».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>1.3. Абзац первый пункта 5 изложить в следующей редакции: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rFonts w:eastAsia="Calibri"/>
          <w:sz w:val="28"/>
          <w:lang w:eastAsia="en-US"/>
        </w:rPr>
        <w:t>«</w:t>
      </w:r>
      <w:hyperlink r:id="rId12" w:history="1">
        <w:r w:rsidRPr="004C24F3">
          <w:rPr>
            <w:rStyle w:val="ae"/>
            <w:rFonts w:eastAsia="Calibri"/>
            <w:color w:val="auto"/>
            <w:sz w:val="28"/>
            <w:u w:val="none"/>
            <w:lang w:eastAsia="en-US"/>
          </w:rPr>
          <w:t>5</w:t>
        </w:r>
      </w:hyperlink>
      <w:r w:rsidRPr="004C24F3">
        <w:rPr>
          <w:rFonts w:eastAsia="Calibri"/>
          <w:sz w:val="28"/>
          <w:lang w:eastAsia="en-US"/>
        </w:rPr>
        <w:t xml:space="preserve">. Ежегодные единовременные денежные выплаты лицам, указанным в </w:t>
      </w:r>
      <w:hyperlink r:id="rId13" w:history="1">
        <w:r w:rsidRPr="004C24F3">
          <w:rPr>
            <w:rStyle w:val="ae"/>
            <w:rFonts w:eastAsia="Calibri"/>
            <w:color w:val="auto"/>
            <w:sz w:val="28"/>
            <w:u w:val="none"/>
            <w:lang w:eastAsia="en-US"/>
          </w:rPr>
          <w:t>пунктах 1</w:t>
        </w:r>
      </w:hyperlink>
      <w:r w:rsidRPr="004C24F3">
        <w:rPr>
          <w:rFonts w:eastAsia="Calibri"/>
          <w:sz w:val="28"/>
          <w:lang w:eastAsia="en-US"/>
        </w:rPr>
        <w:t xml:space="preserve">, </w:t>
      </w:r>
      <w:hyperlink r:id="rId14" w:history="1">
        <w:r w:rsidRPr="004C24F3">
          <w:rPr>
            <w:rStyle w:val="ae"/>
            <w:rFonts w:eastAsia="Calibri"/>
            <w:color w:val="auto"/>
            <w:sz w:val="28"/>
            <w:u w:val="none"/>
            <w:lang w:eastAsia="en-US"/>
          </w:rPr>
          <w:t>2</w:t>
        </w:r>
      </w:hyperlink>
      <w:r w:rsidRPr="004C24F3">
        <w:rPr>
          <w:rFonts w:eastAsia="Calibri"/>
          <w:sz w:val="28"/>
          <w:lang w:eastAsia="en-US"/>
        </w:rPr>
        <w:t xml:space="preserve"> настоящего решения (далее – получатели), ежегодное приобретение подарочных наборов лицам, указанным в </w:t>
      </w:r>
      <w:hyperlink r:id="rId15" w:history="1">
        <w:r w:rsidRPr="004C24F3">
          <w:rPr>
            <w:rStyle w:val="ae"/>
            <w:rFonts w:eastAsia="Calibri"/>
            <w:color w:val="auto"/>
            <w:sz w:val="28"/>
            <w:u w:val="none"/>
            <w:lang w:eastAsia="en-US"/>
          </w:rPr>
          <w:t>пункте 3</w:t>
        </w:r>
      </w:hyperlink>
      <w:r w:rsidRPr="004C24F3">
        <w:rPr>
          <w:rFonts w:eastAsia="Calibri"/>
          <w:sz w:val="28"/>
          <w:lang w:eastAsia="en-US"/>
        </w:rPr>
        <w:t xml:space="preserve"> настоящего решения, осуществляются уполномоченным органом на основании сведений, полученных с использованием единой системы межведомственного электронного взаимодействия, без истребования письменных заявлений и дополнительных документов, подтверждающих правовой статус получателей.</w:t>
      </w:r>
      <w:r w:rsidR="00617097">
        <w:rPr>
          <w:rFonts w:eastAsia="Calibri"/>
          <w:sz w:val="28"/>
          <w:lang w:eastAsia="en-US"/>
        </w:rPr>
        <w:t>».</w:t>
      </w:r>
    </w:p>
    <w:p w:rsidR="007948FE" w:rsidRPr="004C24F3" w:rsidRDefault="007948FE" w:rsidP="004C24F3">
      <w:pPr>
        <w:ind w:firstLine="708"/>
        <w:jc w:val="both"/>
        <w:rPr>
          <w:rFonts w:eastAsia="Calibri"/>
          <w:sz w:val="28"/>
          <w:lang w:eastAsia="en-US"/>
        </w:rPr>
      </w:pPr>
      <w:r w:rsidRPr="004C24F3">
        <w:rPr>
          <w:color w:val="000000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948FE" w:rsidRPr="004C24F3" w:rsidRDefault="007948FE" w:rsidP="004C24F3">
      <w:pPr>
        <w:ind w:firstLine="709"/>
        <w:jc w:val="both"/>
        <w:rPr>
          <w:sz w:val="28"/>
          <w:szCs w:val="28"/>
        </w:rPr>
      </w:pPr>
      <w:r w:rsidRPr="004C24F3">
        <w:rPr>
          <w:color w:val="000000"/>
          <w:sz w:val="28"/>
          <w:szCs w:val="28"/>
        </w:rPr>
        <w:t xml:space="preserve">3. </w:t>
      </w:r>
      <w:r w:rsidRPr="004C24F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948FE" w:rsidRPr="004C24F3" w:rsidRDefault="007948FE" w:rsidP="004C24F3">
      <w:pPr>
        <w:ind w:firstLine="709"/>
        <w:jc w:val="both"/>
        <w:rPr>
          <w:color w:val="000000"/>
          <w:sz w:val="28"/>
          <w:szCs w:val="28"/>
        </w:rPr>
      </w:pPr>
      <w:r w:rsidRPr="004C24F3">
        <w:rPr>
          <w:color w:val="000000"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7948FE" w:rsidRPr="004C24F3" w:rsidRDefault="007948FE" w:rsidP="004C24F3">
      <w:pPr>
        <w:rPr>
          <w:color w:val="000000"/>
          <w:sz w:val="28"/>
          <w:szCs w:val="28"/>
        </w:rPr>
      </w:pPr>
    </w:p>
    <w:p w:rsidR="007948FE" w:rsidRPr="004C24F3" w:rsidRDefault="007948FE" w:rsidP="004C24F3">
      <w:pPr>
        <w:rPr>
          <w:color w:val="000000"/>
          <w:sz w:val="28"/>
          <w:szCs w:val="28"/>
        </w:rPr>
      </w:pPr>
    </w:p>
    <w:p w:rsidR="007948FE" w:rsidRPr="004C24F3" w:rsidRDefault="007948FE" w:rsidP="004C24F3">
      <w:pPr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948FE" w:rsidRPr="004C24F3" w:rsidTr="007948FE">
        <w:tc>
          <w:tcPr>
            <w:tcW w:w="5778" w:type="dxa"/>
          </w:tcPr>
          <w:p w:rsidR="007948FE" w:rsidRPr="004C24F3" w:rsidRDefault="007948FE" w:rsidP="004C24F3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C24F3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C24F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C24F3">
              <w:rPr>
                <w:color w:val="000000"/>
                <w:sz w:val="28"/>
                <w:szCs w:val="28"/>
              </w:rPr>
              <w:t xml:space="preserve">                       </w:t>
            </w:r>
            <w:r w:rsidR="004C24F3">
              <w:rPr>
                <w:color w:val="000000"/>
                <w:sz w:val="28"/>
                <w:szCs w:val="28"/>
              </w:rPr>
              <w:t xml:space="preserve">            </w:t>
            </w:r>
            <w:r w:rsidRPr="004C24F3">
              <w:rPr>
                <w:color w:val="000000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C24F3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7948FE" w:rsidRPr="004C24F3" w:rsidRDefault="007948FE" w:rsidP="004C24F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4C24F3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7948FE" w:rsidRPr="004C24F3" w:rsidRDefault="007948FE" w:rsidP="004C24F3">
      <w:pPr>
        <w:jc w:val="both"/>
        <w:rPr>
          <w:color w:val="000000"/>
          <w:sz w:val="28"/>
          <w:szCs w:val="28"/>
        </w:rPr>
      </w:pPr>
    </w:p>
    <w:p w:rsidR="007948FE" w:rsidRPr="004C24F3" w:rsidRDefault="007948FE" w:rsidP="004C24F3">
      <w:pPr>
        <w:jc w:val="both"/>
        <w:rPr>
          <w:color w:val="000000"/>
          <w:sz w:val="28"/>
          <w:szCs w:val="28"/>
        </w:rPr>
      </w:pPr>
    </w:p>
    <w:p w:rsidR="007948FE" w:rsidRPr="004C24F3" w:rsidRDefault="007948FE" w:rsidP="004C24F3">
      <w:pPr>
        <w:jc w:val="both"/>
        <w:rPr>
          <w:color w:val="000000"/>
          <w:sz w:val="28"/>
          <w:szCs w:val="28"/>
        </w:rPr>
      </w:pPr>
    </w:p>
    <w:p w:rsidR="007948FE" w:rsidRPr="004C24F3" w:rsidRDefault="007948FE" w:rsidP="004C24F3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7948FE" w:rsidRPr="004C24F3" w:rsidSect="006F4598">
      <w:headerReference w:type="even" r:id="rId16"/>
      <w:headerReference w:type="default" r:id="rId17"/>
      <w:headerReference w:type="first" r:id="rId18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A2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01129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24F3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7097"/>
    <w:rsid w:val="006539E0"/>
    <w:rsid w:val="00672559"/>
    <w:rsid w:val="006741DF"/>
    <w:rsid w:val="00683A29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8FE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1D1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6E2B027E-5FE6-4B72-9FAA-55A375DD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794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A4765CD52CDA18886561A4FAA731998863CAA0BB6E1331FBAF240102AB818F91F0D9032C3DF7A436C2F1532ZAL5Q" TargetMode="External"/><Relationship Id="rId13" Type="http://schemas.openxmlformats.org/officeDocument/2006/relationships/hyperlink" Target="https://login.consultant.ru/link/?req=doc&amp;base=RLAW180&amp;n=235090&amp;dst=100023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127665&amp;dst=10001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A4765CD52CDA18886481759C62C1C9A8566A503B2E26D40E7F4174F7ABE4DAB5F53C97083CC7B47722F1D30ADC350E5F600D9C8AAA6AFDD3A8CE5ZBL7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35090&amp;dst=100027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E66A4765CD52CDA18886481759C62C1C9A8566A503B2E26D40E7F4174F7ABE4DAB5F53C97083CC7B47722F1132ADC350E5F600D9C8AAA6AFDD3A8CE5ZBL7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A4765CD52CDA18886481759C62C1C9A8566A503B2E26D40E7F4174F7ABE4DAB5F53C97083CC7B47722D1735ADC350E5F600D9C8AAA6AFDD3A8CE5ZBL7Q" TargetMode="External"/><Relationship Id="rId14" Type="http://schemas.openxmlformats.org/officeDocument/2006/relationships/hyperlink" Target="https://login.consultant.ru/link/?req=doc&amp;base=RLAW180&amp;n=235090&amp;dst=100026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3970751-F3BD-4F1A-AA1F-19608C73CEAF}"/>
</file>

<file path=customXml/itemProps2.xml><?xml version="1.0" encoding="utf-8"?>
<ds:datastoreItem xmlns:ds="http://schemas.openxmlformats.org/officeDocument/2006/customXml" ds:itemID="{9C28F655-ED1D-423B-81D6-87E389710EB4}"/>
</file>

<file path=customXml/itemProps3.xml><?xml version="1.0" encoding="utf-8"?>
<ds:datastoreItem xmlns:ds="http://schemas.openxmlformats.org/officeDocument/2006/customXml" ds:itemID="{472CCD7C-49DB-4926-99E7-04716D084B46}"/>
</file>

<file path=customXml/itemProps4.xml><?xml version="1.0" encoding="utf-8"?>
<ds:datastoreItem xmlns:ds="http://schemas.openxmlformats.org/officeDocument/2006/customXml" ds:itemID="{7823FF52-DE0D-4269-9695-73750D980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2024-02-21T11:43:00Z</cp:lastPrinted>
  <dcterms:created xsi:type="dcterms:W3CDTF">2018-09-17T12:51:00Z</dcterms:created>
  <dcterms:modified xsi:type="dcterms:W3CDTF">2024-02-22T10:17:00Z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