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140D25" w:rsidRDefault="00715E23" w:rsidP="00140D25">
      <w:pPr>
        <w:jc w:val="center"/>
        <w:rPr>
          <w:caps/>
          <w:sz w:val="32"/>
          <w:szCs w:val="32"/>
        </w:rPr>
      </w:pPr>
      <w:r w:rsidRPr="00140D25">
        <w:rPr>
          <w:caps/>
          <w:sz w:val="32"/>
          <w:szCs w:val="32"/>
        </w:rPr>
        <w:t>ВОЛГОГРАДСКая городская дума</w:t>
      </w:r>
    </w:p>
    <w:p w:rsidR="00715E23" w:rsidRPr="00140D25" w:rsidRDefault="00715E23" w:rsidP="00140D2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40D25" w:rsidRDefault="00715E23" w:rsidP="00140D25">
      <w:pPr>
        <w:pBdr>
          <w:bottom w:val="double" w:sz="12" w:space="1" w:color="auto"/>
        </w:pBdr>
        <w:jc w:val="center"/>
        <w:rPr>
          <w:b/>
          <w:sz w:val="32"/>
        </w:rPr>
      </w:pPr>
      <w:r w:rsidRPr="00140D25">
        <w:rPr>
          <w:b/>
          <w:sz w:val="32"/>
        </w:rPr>
        <w:t>РЕШЕНИЕ</w:t>
      </w:r>
    </w:p>
    <w:p w:rsidR="00715E23" w:rsidRPr="00140D25" w:rsidRDefault="00715E23" w:rsidP="00140D2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40D25" w:rsidRDefault="00556EF0" w:rsidP="00140D2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40D25">
        <w:rPr>
          <w:sz w:val="16"/>
          <w:szCs w:val="16"/>
        </w:rPr>
        <w:t>400066, Волгоград, пр-кт им.</w:t>
      </w:r>
      <w:r w:rsidR="0010551E" w:rsidRPr="00140D25">
        <w:rPr>
          <w:sz w:val="16"/>
          <w:szCs w:val="16"/>
        </w:rPr>
        <w:t xml:space="preserve"> </w:t>
      </w:r>
      <w:r w:rsidRPr="00140D25">
        <w:rPr>
          <w:sz w:val="16"/>
          <w:szCs w:val="16"/>
        </w:rPr>
        <w:t xml:space="preserve">В.И.Ленина, д. 10, тел./факс (8442) 38-08-89, </w:t>
      </w:r>
      <w:r w:rsidRPr="00140D25">
        <w:rPr>
          <w:sz w:val="16"/>
          <w:szCs w:val="16"/>
          <w:lang w:val="en-US"/>
        </w:rPr>
        <w:t>E</w:t>
      </w:r>
      <w:r w:rsidRPr="00140D25">
        <w:rPr>
          <w:sz w:val="16"/>
          <w:szCs w:val="16"/>
        </w:rPr>
        <w:t>-</w:t>
      </w:r>
      <w:r w:rsidRPr="00140D25">
        <w:rPr>
          <w:sz w:val="16"/>
          <w:szCs w:val="16"/>
          <w:lang w:val="en-US"/>
        </w:rPr>
        <w:t>mail</w:t>
      </w:r>
      <w:r w:rsidRPr="00140D25">
        <w:rPr>
          <w:sz w:val="16"/>
          <w:szCs w:val="16"/>
        </w:rPr>
        <w:t xml:space="preserve">: </w:t>
      </w:r>
      <w:r w:rsidR="005E5400" w:rsidRPr="00140D25">
        <w:rPr>
          <w:sz w:val="16"/>
          <w:szCs w:val="16"/>
          <w:lang w:val="en-US"/>
        </w:rPr>
        <w:t>gs</w:t>
      </w:r>
      <w:r w:rsidR="005E5400" w:rsidRPr="00140D25">
        <w:rPr>
          <w:sz w:val="16"/>
          <w:szCs w:val="16"/>
        </w:rPr>
        <w:t>_</w:t>
      </w:r>
      <w:r w:rsidR="005E5400" w:rsidRPr="00140D25">
        <w:rPr>
          <w:sz w:val="16"/>
          <w:szCs w:val="16"/>
          <w:lang w:val="en-US"/>
        </w:rPr>
        <w:t>kanc</w:t>
      </w:r>
      <w:r w:rsidR="005E5400" w:rsidRPr="00140D25">
        <w:rPr>
          <w:sz w:val="16"/>
          <w:szCs w:val="16"/>
        </w:rPr>
        <w:t>@</w:t>
      </w:r>
      <w:r w:rsidR="005E5400" w:rsidRPr="00140D25">
        <w:rPr>
          <w:sz w:val="16"/>
          <w:szCs w:val="16"/>
          <w:lang w:val="en-US"/>
        </w:rPr>
        <w:t>volgsovet</w:t>
      </w:r>
      <w:r w:rsidR="005E5400" w:rsidRPr="00140D25">
        <w:rPr>
          <w:sz w:val="16"/>
          <w:szCs w:val="16"/>
        </w:rPr>
        <w:t>.</w:t>
      </w:r>
      <w:r w:rsidR="005E5400" w:rsidRPr="00140D25">
        <w:rPr>
          <w:sz w:val="16"/>
          <w:szCs w:val="16"/>
          <w:lang w:val="en-US"/>
        </w:rPr>
        <w:t>ru</w:t>
      </w:r>
    </w:p>
    <w:p w:rsidR="00715E23" w:rsidRPr="00140D25" w:rsidRDefault="00715E23" w:rsidP="00140D2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40D25" w:rsidTr="002E7342">
        <w:tc>
          <w:tcPr>
            <w:tcW w:w="486" w:type="dxa"/>
            <w:vAlign w:val="bottom"/>
            <w:hideMark/>
          </w:tcPr>
          <w:p w:rsidR="00715E23" w:rsidRPr="00140D25" w:rsidRDefault="00715E23" w:rsidP="00140D25">
            <w:pPr>
              <w:pStyle w:val="aa"/>
              <w:jc w:val="center"/>
            </w:pPr>
            <w:r w:rsidRPr="00140D2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40D25" w:rsidRDefault="00BC4D25" w:rsidP="00140D25">
            <w:pPr>
              <w:pStyle w:val="aa"/>
              <w:jc w:val="center"/>
            </w:pPr>
            <w:r w:rsidRPr="00140D25"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15E23" w:rsidRPr="00140D25" w:rsidRDefault="00715E23" w:rsidP="00140D25">
            <w:pPr>
              <w:pStyle w:val="aa"/>
              <w:jc w:val="center"/>
            </w:pPr>
            <w:r w:rsidRPr="00140D2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40D25" w:rsidRDefault="00BC4D25" w:rsidP="00140D25">
            <w:pPr>
              <w:pStyle w:val="aa"/>
              <w:jc w:val="center"/>
            </w:pPr>
            <w:r w:rsidRPr="00140D25">
              <w:t>28/</w:t>
            </w:r>
            <w:r w:rsidR="00E66364">
              <w:t>497</w:t>
            </w:r>
          </w:p>
        </w:tc>
      </w:tr>
    </w:tbl>
    <w:p w:rsidR="004D75D6" w:rsidRPr="00140D25" w:rsidRDefault="004D75D6" w:rsidP="00140D25">
      <w:pPr>
        <w:ind w:left="4820"/>
        <w:rPr>
          <w:sz w:val="28"/>
          <w:szCs w:val="28"/>
        </w:rPr>
      </w:pPr>
    </w:p>
    <w:p w:rsidR="00BC4D25" w:rsidRPr="00140D25" w:rsidRDefault="00BC4D25" w:rsidP="00140D25">
      <w:pPr>
        <w:ind w:right="4110"/>
        <w:jc w:val="both"/>
        <w:rPr>
          <w:sz w:val="28"/>
          <w:szCs w:val="28"/>
        </w:rPr>
      </w:pPr>
      <w:r w:rsidRPr="00140D25">
        <w:rPr>
          <w:sz w:val="28"/>
          <w:szCs w:val="28"/>
        </w:rPr>
        <w:t>О внесении изменений в решение Волгоградской городской Думы от 10.06.2015 № 30/939 «Об утверждении Регламента Волгоградской городской Думы»</w:t>
      </w:r>
    </w:p>
    <w:p w:rsidR="00BC4D25" w:rsidRPr="00140D25" w:rsidRDefault="00BC4D25" w:rsidP="00140D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D25" w:rsidRPr="00140D25" w:rsidRDefault="00BC4D25" w:rsidP="00140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>В соответствии с Федеральными законами от 20 марта 2025 г. № 33-ФЗ «Об общих принципах организации местного самоуправления в единой системе             публичной власти», от 09 февраля 2009 г. № 8-ФЗ «Об обеспечении доступа к информации о деятельности государственных органов и органов местного самоуправления», руководствуясь статьями 7</w:t>
      </w:r>
      <w:r w:rsidRPr="00140D25">
        <w:rPr>
          <w:sz w:val="28"/>
          <w:szCs w:val="28"/>
          <w:vertAlign w:val="superscript"/>
        </w:rPr>
        <w:t>1</w:t>
      </w:r>
      <w:r w:rsidRPr="00140D25">
        <w:rPr>
          <w:sz w:val="28"/>
          <w:szCs w:val="28"/>
        </w:rPr>
        <w:t>, 24, 26, 29</w:t>
      </w:r>
      <w:r w:rsidRPr="00140D25">
        <w:rPr>
          <w:sz w:val="28"/>
          <w:szCs w:val="28"/>
          <w:vertAlign w:val="superscript"/>
        </w:rPr>
        <w:t>2</w:t>
      </w:r>
      <w:r w:rsidRPr="00140D25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BC4D25" w:rsidRPr="00140D25" w:rsidRDefault="00BC4D25" w:rsidP="00140D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40D25">
        <w:rPr>
          <w:b/>
          <w:sz w:val="28"/>
          <w:szCs w:val="28"/>
        </w:rPr>
        <w:t>РЕШИЛА:</w:t>
      </w:r>
    </w:p>
    <w:p w:rsidR="00BC4D25" w:rsidRPr="00140D25" w:rsidRDefault="00BC4D25" w:rsidP="00140D25">
      <w:pPr>
        <w:pStyle w:val="af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>1. Внести в Регламент Волгоградской городской Думы, утвержденный решением Волгоградской городской Думы от 10.06.2015 № 30/939                      «Об утверждении Регламента Волгоградской городской Думы», следующие изменения:</w:t>
      </w:r>
    </w:p>
    <w:p w:rsidR="00BC4D25" w:rsidRPr="00140D25" w:rsidRDefault="00BC4D25" w:rsidP="00140D25">
      <w:pPr>
        <w:pStyle w:val="af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>1.1. Пункт 7 статьи 10 дополнить новым абзацем восьмым следующего содержания:</w:t>
      </w:r>
    </w:p>
    <w:p w:rsidR="00BC4D25" w:rsidRPr="00140D25" w:rsidRDefault="00BC4D25" w:rsidP="00140D25">
      <w:pPr>
        <w:pStyle w:val="af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>«дает согласие председателю городской Думы на подписание заключаемых от имени городской Думы соглашений между городской Думой и органами местного самоуправления иных муниципальных образований (далее – соглашения городской Думы);».</w:t>
      </w:r>
    </w:p>
    <w:p w:rsidR="00BC4D25" w:rsidRPr="00140D25" w:rsidRDefault="00BC4D25" w:rsidP="00140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 xml:space="preserve">1.2. В пункте 6 статьи 19 слова «опубликовываются в средствах массовой информации в установленном порядке и размещаются на официальном сайте городской Думы </w:t>
      </w:r>
      <w:hyperlink r:id="rId8" w:history="1">
        <w:r w:rsidRPr="00140D25">
          <w:rPr>
            <w:rStyle w:val="ae"/>
            <w:color w:val="auto"/>
            <w:sz w:val="28"/>
            <w:szCs w:val="28"/>
            <w:u w:val="none"/>
          </w:rPr>
          <w:t>www.volgsovet.ru»</w:t>
        </w:r>
      </w:hyperlink>
      <w:r w:rsidRPr="00140D25">
        <w:rPr>
          <w:sz w:val="28"/>
          <w:szCs w:val="28"/>
        </w:rPr>
        <w:t xml:space="preserve"> заменить словами «подлежат обнародованию в установленном порядке».</w:t>
      </w:r>
    </w:p>
    <w:p w:rsidR="00BC4D25" w:rsidRPr="00140D25" w:rsidRDefault="00BC4D25" w:rsidP="00140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>1.3. В пункте 1 статьи 25:</w:t>
      </w:r>
    </w:p>
    <w:p w:rsidR="00BC4D25" w:rsidRPr="00140D25" w:rsidRDefault="00BC4D25" w:rsidP="00140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 xml:space="preserve">1.3.1. В абзаце втором слова «опубликовываются в порядке, установленном городской Думой» заменить словами «размещаются на официальном сайте городской Думы </w:t>
      </w:r>
      <w:hyperlink r:id="rId9" w:history="1">
        <w:r w:rsidRPr="00140D25">
          <w:rPr>
            <w:rStyle w:val="ae"/>
            <w:color w:val="auto"/>
            <w:u w:val="none"/>
          </w:rPr>
          <w:t xml:space="preserve"> </w:t>
        </w:r>
        <w:r w:rsidRPr="00140D25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140D25">
          <w:rPr>
            <w:rStyle w:val="ae"/>
            <w:color w:val="auto"/>
            <w:sz w:val="28"/>
            <w:szCs w:val="28"/>
            <w:u w:val="none"/>
          </w:rPr>
          <w:t>.</w:t>
        </w:r>
        <w:r w:rsidRPr="00140D25">
          <w:rPr>
            <w:rStyle w:val="ae"/>
            <w:color w:val="auto"/>
            <w:sz w:val="28"/>
            <w:szCs w:val="28"/>
            <w:u w:val="none"/>
            <w:lang w:val="en-US"/>
          </w:rPr>
          <w:t>volgsovet</w:t>
        </w:r>
        <w:r w:rsidRPr="00140D25">
          <w:rPr>
            <w:rStyle w:val="ae"/>
            <w:color w:val="auto"/>
            <w:sz w:val="28"/>
            <w:szCs w:val="28"/>
            <w:u w:val="none"/>
          </w:rPr>
          <w:t>.</w:t>
        </w:r>
        <w:r w:rsidRPr="00140D25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  <w:r w:rsidRPr="00140D25">
          <w:rPr>
            <w:rStyle w:val="ae"/>
            <w:color w:val="auto"/>
            <w:sz w:val="28"/>
            <w:szCs w:val="28"/>
            <w:u w:val="none"/>
          </w:rPr>
          <w:t>»</w:t>
        </w:r>
      </w:hyperlink>
      <w:r w:rsidRPr="00140D25">
        <w:rPr>
          <w:sz w:val="28"/>
          <w:szCs w:val="28"/>
        </w:rPr>
        <w:t>.</w:t>
      </w:r>
    </w:p>
    <w:p w:rsidR="00BC4D25" w:rsidRPr="00140D25" w:rsidRDefault="00BC4D25" w:rsidP="00140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>1.3.2. Дополнить абзацем третьим следующего содержания:</w:t>
      </w:r>
    </w:p>
    <w:p w:rsidR="00BC4D25" w:rsidRPr="00140D25" w:rsidRDefault="00BC4D25" w:rsidP="00140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>«Проект повестки дня ближайшего заседания городской Думы направляется главе Волгограда для официального опубликования.».</w:t>
      </w:r>
    </w:p>
    <w:p w:rsidR="00BC4D25" w:rsidRPr="00140D25" w:rsidRDefault="00BC4D25" w:rsidP="00140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>1.4. В пункте 3 статьи 39 слово «поправок,» исключить.</w:t>
      </w:r>
    </w:p>
    <w:p w:rsidR="00BC4D25" w:rsidRDefault="00BC4D25" w:rsidP="00140D25">
      <w:pPr>
        <w:ind w:firstLine="709"/>
        <w:rPr>
          <w:rFonts w:eastAsiaTheme="minorHAnsi"/>
          <w:sz w:val="28"/>
          <w:szCs w:val="28"/>
          <w:lang w:eastAsia="en-US"/>
        </w:rPr>
      </w:pPr>
      <w:r w:rsidRPr="00140D25">
        <w:rPr>
          <w:sz w:val="28"/>
          <w:szCs w:val="28"/>
        </w:rPr>
        <w:t xml:space="preserve">1.5. </w:t>
      </w:r>
      <w:r w:rsidRPr="00140D25">
        <w:rPr>
          <w:rFonts w:eastAsiaTheme="minorHAnsi"/>
          <w:sz w:val="28"/>
          <w:szCs w:val="28"/>
          <w:lang w:eastAsia="en-US"/>
        </w:rPr>
        <w:t>Пункт 3 статьи 40 изложить в следующей редакции:</w:t>
      </w:r>
    </w:p>
    <w:p w:rsidR="00140D25" w:rsidRPr="00140D25" w:rsidRDefault="00140D25" w:rsidP="00140D25">
      <w:pPr>
        <w:ind w:firstLine="709"/>
        <w:rPr>
          <w:rFonts w:eastAsiaTheme="minorHAnsi"/>
          <w:sz w:val="28"/>
          <w:szCs w:val="22"/>
          <w:lang w:eastAsia="en-US"/>
        </w:rPr>
      </w:pPr>
    </w:p>
    <w:p w:rsidR="00BC4D25" w:rsidRPr="00140D25" w:rsidRDefault="00BC4D25" w:rsidP="00140D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lastRenderedPageBreak/>
        <w:t>«3. В правовом заключении отражаются:</w:t>
      </w:r>
    </w:p>
    <w:p w:rsidR="00BC4D25" w:rsidRPr="00140D25" w:rsidRDefault="00BC4D25" w:rsidP="00140D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>цель принятия решения городской Думы;</w:t>
      </w:r>
    </w:p>
    <w:p w:rsidR="00BC4D25" w:rsidRPr="00140D25" w:rsidRDefault="00BC4D25" w:rsidP="00140D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>компетенция городской Думы по принятию решения городской Думы;</w:t>
      </w:r>
    </w:p>
    <w:p w:rsidR="00BC4D25" w:rsidRPr="00140D25" w:rsidRDefault="00BC4D25" w:rsidP="00140D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>соответствие или противоречие проекта решения городской Думы законодательству, Уставу города-героя Волгограда, иным муниципальным правовым актам Волгограда;</w:t>
      </w:r>
    </w:p>
    <w:p w:rsidR="00BC4D25" w:rsidRPr="00140D25" w:rsidRDefault="00BC4D25" w:rsidP="00140D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>соответствие или противоречие проекта решения городской Думы правилам юридической техники;</w:t>
      </w:r>
    </w:p>
    <w:p w:rsidR="00BC4D25" w:rsidRPr="00140D25" w:rsidRDefault="00BC4D25" w:rsidP="00140D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>наличие правовых пробелов и внутренних противоречий в проекте решения городской Думы;</w:t>
      </w:r>
    </w:p>
    <w:p w:rsidR="00BC4D25" w:rsidRPr="00140D25" w:rsidRDefault="00BC4D25" w:rsidP="00140D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>наличие или отсутствие в документах к проекту решения городской Думы заключений главы Волгограда, профильных структурных подразделений администрации Волгограда, оценки регулирующего воздействия, проведенной в установленном порядке, протоколов и заключений по результатам проведения публичных слушаний или общественных обсуждений, протоколов уполномоченных органов общественных объединений, органов территориального общественного самоуправления (в случаях, предусмотренных законодательством, правовыми актами городской Думы);</w:t>
      </w:r>
    </w:p>
    <w:p w:rsidR="00BC4D25" w:rsidRPr="00140D25" w:rsidRDefault="00BC4D25" w:rsidP="00140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 xml:space="preserve">проведение, необходимость проведения, а также сроки проведения процедурных мероприятий, в ходе которых требуются официальное обнародование проекта решения городской Думы и прилагаемых к нему документов, оценка регулирующего воздействия, </w:t>
      </w:r>
      <w:r w:rsidRPr="00140D25">
        <w:rPr>
          <w:sz w:val="28"/>
          <w:szCs w:val="28"/>
        </w:rPr>
        <w:t>проводимая уполномоченным органом администрации Волгограда,</w:t>
      </w:r>
      <w:r w:rsidRPr="00140D25">
        <w:rPr>
          <w:rFonts w:eastAsiaTheme="minorHAnsi"/>
          <w:sz w:val="28"/>
          <w:szCs w:val="28"/>
          <w:lang w:eastAsia="en-US"/>
        </w:rPr>
        <w:t xml:space="preserve"> проведение публичных слушаний или общественных обсуждений;</w:t>
      </w:r>
    </w:p>
    <w:p w:rsidR="00BC4D25" w:rsidRPr="00140D25" w:rsidRDefault="00BC4D25" w:rsidP="00140D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>наличие или отсутствие в проекте решения городской Думы коррупциогенных факторов;</w:t>
      </w:r>
    </w:p>
    <w:p w:rsidR="00BC4D25" w:rsidRPr="00140D25" w:rsidRDefault="00BC4D25" w:rsidP="00140D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>наличие в решении городской Думы, в которое вносятся изменения или дополнения, противоречий законодательству.</w:t>
      </w:r>
    </w:p>
    <w:p w:rsidR="00BC4D25" w:rsidRPr="00140D25" w:rsidRDefault="00BC4D25" w:rsidP="00140D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>В случае выявления в проекте решения городской Думы противоречий законодательству, нарушений правил юридической техники в правовом заключении указываются обоснование выявленных противоречий и нарушений, предложения по их устранению.</w:t>
      </w:r>
    </w:p>
    <w:p w:rsidR="00BC4D25" w:rsidRPr="00140D25" w:rsidRDefault="00BC4D25" w:rsidP="00140D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>В случае выявления в проекте решения городской Думы коррупциогенных факторов в правовом заключении указываются эти коррупциогенные факторы и предложения по их устранению.</w:t>
      </w:r>
    </w:p>
    <w:p w:rsidR="00BC4D25" w:rsidRPr="00140D25" w:rsidRDefault="00BC4D25" w:rsidP="00140D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>В случае отсутствия в проекте решения городской Думы противоречий законодательству, нарушений правил юридической техники, коррупциогенных факторов в правовом заключении делается запись об отсутствии противоречий законодательству, нарушений правил юридической техники, о проведении антикоррупционной экспертизы и отсутствии коррупционных факторов.</w:t>
      </w:r>
    </w:p>
    <w:p w:rsidR="00BC4D25" w:rsidRPr="00140D25" w:rsidRDefault="00BC4D25" w:rsidP="00140D25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>Срок подготовки правового заключения устанавливается председателем городской Думы и не может превышать 7 рабочих дней.</w:t>
      </w:r>
    </w:p>
    <w:p w:rsidR="00BC4D25" w:rsidRPr="00140D25" w:rsidRDefault="00BC4D25" w:rsidP="00140D25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 xml:space="preserve">В случае невозможности подготовки правового заключения в установленный срок по решению председателя городской Думы на основании служебной записки начальника правового отдела городской Думы срок </w:t>
      </w:r>
      <w:r w:rsidRPr="00140D25">
        <w:rPr>
          <w:rFonts w:eastAsiaTheme="minorHAnsi"/>
          <w:sz w:val="28"/>
          <w:szCs w:val="28"/>
          <w:lang w:eastAsia="en-US"/>
        </w:rPr>
        <w:lastRenderedPageBreak/>
        <w:t>подготовки правового заключения может быть продлен на срок, не превышающий 7 рабочих дней. Повторное продление срока возможно в исключительных случаях по решению председателя городской Думы.</w:t>
      </w:r>
    </w:p>
    <w:p w:rsidR="00BC4D25" w:rsidRPr="00140D25" w:rsidRDefault="00BC4D25" w:rsidP="00140D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0D25">
        <w:rPr>
          <w:rFonts w:eastAsiaTheme="minorHAnsi"/>
          <w:sz w:val="28"/>
          <w:szCs w:val="28"/>
          <w:lang w:eastAsia="en-US"/>
        </w:rPr>
        <w:t>Замечания и предложения правового отдела городской Думы на проект решения городской Думы, оформленные в соответствии с требованиями настоящего Регламента, в обязательном порядке включаются в таблицу поправок к проекту решения городской Думы.».</w:t>
      </w:r>
    </w:p>
    <w:p w:rsidR="00BC4D25" w:rsidRPr="00140D25" w:rsidRDefault="00BC4D25" w:rsidP="00140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>1.6. Статьи 47, 48 признать утратившими силу.</w:t>
      </w:r>
    </w:p>
    <w:p w:rsidR="00BC4D25" w:rsidRPr="00140D25" w:rsidRDefault="00BC4D25" w:rsidP="00140D25">
      <w:pPr>
        <w:pStyle w:val="af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 xml:space="preserve">1.7. Дополнить разделом </w:t>
      </w:r>
      <w:r w:rsidRPr="00140D25">
        <w:rPr>
          <w:sz w:val="28"/>
          <w:szCs w:val="28"/>
          <w:lang w:val="en-US"/>
        </w:rPr>
        <w:t>V</w:t>
      </w:r>
      <w:r w:rsidRPr="00140D25">
        <w:rPr>
          <w:sz w:val="28"/>
          <w:szCs w:val="28"/>
          <w:vertAlign w:val="superscript"/>
        </w:rPr>
        <w:t>1</w:t>
      </w:r>
      <w:r w:rsidRPr="00140D25">
        <w:rPr>
          <w:sz w:val="28"/>
          <w:szCs w:val="28"/>
        </w:rPr>
        <w:t xml:space="preserve"> следующего содержания:</w:t>
      </w:r>
    </w:p>
    <w:p w:rsidR="00BC4D25" w:rsidRPr="00140D25" w:rsidRDefault="00BC4D25" w:rsidP="00140D25">
      <w:pPr>
        <w:pStyle w:val="af"/>
        <w:ind w:firstLine="709"/>
        <w:jc w:val="both"/>
        <w:rPr>
          <w:sz w:val="28"/>
          <w:szCs w:val="28"/>
        </w:rPr>
      </w:pPr>
    </w:p>
    <w:p w:rsidR="00BC4D25" w:rsidRPr="00140D25" w:rsidRDefault="00BC4D25" w:rsidP="00140D25">
      <w:pPr>
        <w:pStyle w:val="af"/>
        <w:jc w:val="center"/>
        <w:rPr>
          <w:strike/>
          <w:sz w:val="28"/>
          <w:szCs w:val="28"/>
        </w:rPr>
      </w:pPr>
      <w:r w:rsidRPr="00140D25">
        <w:rPr>
          <w:sz w:val="28"/>
          <w:szCs w:val="28"/>
        </w:rPr>
        <w:t>«Раздел V</w:t>
      </w:r>
      <w:r w:rsidRPr="00140D25">
        <w:rPr>
          <w:sz w:val="28"/>
          <w:szCs w:val="28"/>
          <w:vertAlign w:val="superscript"/>
        </w:rPr>
        <w:t>1</w:t>
      </w:r>
      <w:r w:rsidRPr="00140D25">
        <w:rPr>
          <w:sz w:val="28"/>
          <w:szCs w:val="28"/>
        </w:rPr>
        <w:t>. Соглашения городской Думы</w:t>
      </w:r>
    </w:p>
    <w:p w:rsidR="00BC4D25" w:rsidRPr="00140D25" w:rsidRDefault="00BC4D25" w:rsidP="00140D25">
      <w:pPr>
        <w:pStyle w:val="af"/>
        <w:ind w:firstLine="709"/>
        <w:rPr>
          <w:sz w:val="28"/>
          <w:szCs w:val="28"/>
        </w:rPr>
      </w:pPr>
    </w:p>
    <w:p w:rsidR="00BC4D25" w:rsidRPr="00140D25" w:rsidRDefault="00BC4D25" w:rsidP="00140D25">
      <w:pPr>
        <w:pStyle w:val="af"/>
        <w:ind w:firstLine="709"/>
        <w:rPr>
          <w:sz w:val="28"/>
          <w:szCs w:val="28"/>
        </w:rPr>
      </w:pPr>
      <w:r w:rsidRPr="00140D25">
        <w:rPr>
          <w:sz w:val="28"/>
          <w:szCs w:val="28"/>
        </w:rPr>
        <w:t>Статья 49</w:t>
      </w:r>
      <w:r w:rsidRPr="00140D25">
        <w:rPr>
          <w:sz w:val="28"/>
          <w:szCs w:val="28"/>
          <w:vertAlign w:val="superscript"/>
        </w:rPr>
        <w:t>1</w:t>
      </w:r>
      <w:r w:rsidRPr="00140D25">
        <w:rPr>
          <w:sz w:val="28"/>
          <w:szCs w:val="28"/>
        </w:rPr>
        <w:t>. Подписание и утверждение соглашений городской Думы</w:t>
      </w:r>
    </w:p>
    <w:p w:rsidR="00BC4D25" w:rsidRPr="00140D25" w:rsidRDefault="00BC4D25" w:rsidP="00140D25">
      <w:pPr>
        <w:pStyle w:val="af"/>
        <w:ind w:firstLine="709"/>
        <w:jc w:val="both"/>
        <w:rPr>
          <w:sz w:val="28"/>
          <w:szCs w:val="28"/>
        </w:rPr>
      </w:pPr>
    </w:p>
    <w:p w:rsidR="00BC4D25" w:rsidRPr="00140D25" w:rsidRDefault="00BC4D25" w:rsidP="00140D25">
      <w:pPr>
        <w:pStyle w:val="af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>1. Подписание соглашений городской Думы от имени городской Думы осуществляет председатель городской Думы.</w:t>
      </w:r>
    </w:p>
    <w:p w:rsidR="00BC4D25" w:rsidRPr="00140D25" w:rsidRDefault="00BC4D25" w:rsidP="00140D25">
      <w:pPr>
        <w:pStyle w:val="af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>2. Утверждение соглашений городской Думы осуществляется городской Думой в форме решений городской Думы об утверждении соглашений городской Думы после их подписания председателем городской Думы.</w:t>
      </w:r>
    </w:p>
    <w:p w:rsidR="00BC4D25" w:rsidRPr="00140D25" w:rsidRDefault="00BC4D25" w:rsidP="00140D25">
      <w:pPr>
        <w:pStyle w:val="af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>3. Проект решения городской Думы об утверждении соглашения городской Думы разрабатывает комитет городской Думы по местному самоуправлению.».</w:t>
      </w:r>
    </w:p>
    <w:p w:rsidR="00BC4D25" w:rsidRPr="00140D25" w:rsidRDefault="00BC4D25" w:rsidP="00140D25">
      <w:pPr>
        <w:pStyle w:val="af"/>
        <w:ind w:firstLine="709"/>
        <w:jc w:val="both"/>
        <w:rPr>
          <w:sz w:val="28"/>
          <w:szCs w:val="28"/>
        </w:rPr>
      </w:pPr>
      <w:r w:rsidRPr="00140D25">
        <w:rPr>
          <w:sz w:val="28"/>
          <w:szCs w:val="28"/>
        </w:rPr>
        <w:t>2. Настоящее решение вступает в силу со дня его принятия и подлежит обнародованию.</w:t>
      </w:r>
    </w:p>
    <w:p w:rsidR="00BC4D25" w:rsidRPr="00140D25" w:rsidRDefault="00BC4D25" w:rsidP="00140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4D25" w:rsidRPr="00140D25" w:rsidRDefault="00BC4D25" w:rsidP="00140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4D25" w:rsidRPr="00140D25" w:rsidRDefault="00BC4D25" w:rsidP="00140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4D25" w:rsidRPr="00140D25" w:rsidRDefault="00BC4D25" w:rsidP="00140D2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40D25">
        <w:rPr>
          <w:sz w:val="28"/>
          <w:szCs w:val="28"/>
        </w:rPr>
        <w:t xml:space="preserve">Председатель </w:t>
      </w:r>
    </w:p>
    <w:p w:rsidR="00BC4D25" w:rsidRPr="00140D25" w:rsidRDefault="00BC4D25" w:rsidP="00140D25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40D25">
        <w:rPr>
          <w:sz w:val="28"/>
          <w:szCs w:val="28"/>
        </w:rPr>
        <w:t xml:space="preserve">Волгоградской городской Думы  </w:t>
      </w:r>
      <w:r w:rsidR="00140D25">
        <w:rPr>
          <w:sz w:val="28"/>
          <w:szCs w:val="28"/>
        </w:rPr>
        <w:t xml:space="preserve"> </w:t>
      </w:r>
      <w:r w:rsidRPr="00140D25">
        <w:rPr>
          <w:sz w:val="28"/>
          <w:szCs w:val="28"/>
        </w:rPr>
        <w:t xml:space="preserve">                                                   В.В.Колесников</w:t>
      </w:r>
    </w:p>
    <w:p w:rsidR="00BC4D25" w:rsidRPr="00140D25" w:rsidRDefault="00BC4D25" w:rsidP="00140D25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D25" w:rsidRPr="00140D25" w:rsidRDefault="00BC4D25" w:rsidP="00140D2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BC4D25" w:rsidRPr="00140D25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9A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418173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0D25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6AAB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39A0"/>
    <w:rsid w:val="00AD47C9"/>
    <w:rsid w:val="00AE6D24"/>
    <w:rsid w:val="00B537FA"/>
    <w:rsid w:val="00B86D39"/>
    <w:rsid w:val="00BB75F2"/>
    <w:rsid w:val="00BC4D25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6364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06876E79-F307-4454-A1F8-E6D511F3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semiHidden/>
    <w:unhideWhenUsed/>
    <w:rsid w:val="00BC4D25"/>
    <w:rPr>
      <w:color w:val="0000FF" w:themeColor="hyperlink"/>
      <w:u w:val="single"/>
    </w:rPr>
  </w:style>
  <w:style w:type="paragraph" w:styleId="af">
    <w:name w:val="No Spacing"/>
    <w:uiPriority w:val="1"/>
    <w:qFormat/>
    <w:rsid w:val="00BC4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5605EE4-C64E-4DA0-A4E2-EA8E72A5D0A9}"/>
</file>

<file path=customXml/itemProps2.xml><?xml version="1.0" encoding="utf-8"?>
<ds:datastoreItem xmlns:ds="http://schemas.openxmlformats.org/officeDocument/2006/customXml" ds:itemID="{7AC6EB11-D4AA-4DEE-B622-9E6C0CECDD22}"/>
</file>

<file path=customXml/itemProps3.xml><?xml version="1.0" encoding="utf-8"?>
<ds:datastoreItem xmlns:ds="http://schemas.openxmlformats.org/officeDocument/2006/customXml" ds:itemID="{0419C9D1-286A-418F-9E34-9A408E21C802}"/>
</file>

<file path=customXml/itemProps4.xml><?xml version="1.0" encoding="utf-8"?>
<ds:datastoreItem xmlns:ds="http://schemas.openxmlformats.org/officeDocument/2006/customXml" ds:itemID="{6E5A698B-B921-46B9-A8B1-B32152EB1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2025-07-16T11:36:00Z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