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EF36D4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О внесении </w:t>
      </w:r>
      <w:r w:rsidR="000B5CCE">
        <w:rPr>
          <w:sz w:val="28"/>
          <w:szCs w:val="28"/>
        </w:rPr>
        <w:t>изменения</w:t>
      </w:r>
      <w:r w:rsidRPr="00A267CA">
        <w:rPr>
          <w:sz w:val="28"/>
          <w:szCs w:val="28"/>
        </w:rPr>
        <w:t xml:space="preserve"> в решение</w:t>
      </w:r>
      <w:r>
        <w:rPr>
          <w:sz w:val="28"/>
          <w:szCs w:val="28"/>
        </w:rPr>
        <w:t xml:space="preserve"> Волгоградской городской Думы </w:t>
      </w:r>
      <w:r w:rsidRPr="00A267CA">
        <w:rPr>
          <w:sz w:val="28"/>
          <w:szCs w:val="28"/>
        </w:rPr>
        <w:t>от </w:t>
      </w:r>
      <w:r w:rsidR="000B5CCE">
        <w:rPr>
          <w:sz w:val="28"/>
          <w:szCs w:val="28"/>
        </w:rPr>
        <w:t>21.10.2015 № 34/1091 «Об утверждении Правил благоустройства террито</w:t>
      </w:r>
      <w:r w:rsidR="00F820EE">
        <w:rPr>
          <w:sz w:val="28"/>
          <w:szCs w:val="28"/>
        </w:rPr>
        <w:t>рии городского округа Волгоград</w:t>
      </w:r>
      <w:r w:rsidR="000B5CCE">
        <w:rPr>
          <w:sz w:val="28"/>
          <w:szCs w:val="28"/>
        </w:rPr>
        <w:t>»</w:t>
      </w:r>
      <w:r w:rsidRPr="00A267CA">
        <w:rPr>
          <w:sz w:val="28"/>
          <w:szCs w:val="28"/>
        </w:rPr>
        <w:t xml:space="preserve"> 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C404F8" w:rsidRPr="00030DA3" w:rsidRDefault="000B5CCE" w:rsidP="00C404F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4F8" w:rsidRPr="00030DA3">
        <w:rPr>
          <w:rFonts w:ascii="Times New Roman" w:hAnsi="Times New Roman"/>
          <w:sz w:val="28"/>
          <w:szCs w:val="28"/>
        </w:rPr>
        <w:t>В соответствии с Федеральными законами от 06 октября 2003 г.                   № 131-ФЗ «Об общих принципах организации местного самоуправления в Российской Федерации», от 10 декабря 1995 г. № 196-ФЗ «О безопасности дорожного движения», постановлением Правительства Российской Федерации от 23 октября 1993 г. № 1090 «О Правилах дорожного движения», руководствуясь статьями 24, 26 Устава города-героя Волгограда, Волгоградская городская Дума</w:t>
      </w:r>
    </w:p>
    <w:p w:rsidR="00C404F8" w:rsidRPr="00030DA3" w:rsidRDefault="00C404F8" w:rsidP="00C404F8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030DA3">
        <w:rPr>
          <w:rFonts w:ascii="Times New Roman" w:hAnsi="Times New Roman"/>
          <w:b/>
          <w:sz w:val="28"/>
          <w:szCs w:val="28"/>
        </w:rPr>
        <w:t>РЕШИЛА: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1. Внести в раздел III Правил благоустройства территории городского округа Волгоград, утвержденных решением Волгоградской городской Думы            от 21.10.2015 № 34/1091 «Об утверждении Правил благоустройства территории городского округа Волгоград», изменение, дополнив пунктом 3.11 следующего содержания: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«3.11. Содержание мест, предназначенных для организации стоянки и (или) хранения (нахождения) средств индивидуальной мобильности.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3.11.1. Средства индивидуальной мобильности (далее – СИМ), </w:t>
      </w:r>
      <w:r w:rsidRPr="00030DA3">
        <w:rPr>
          <w:color w:val="000000"/>
          <w:sz w:val="28"/>
          <w:szCs w:val="28"/>
        </w:rPr>
        <w:t xml:space="preserve">предназначенные для передачи собственником </w:t>
      </w:r>
      <w:r w:rsidRPr="00030DA3">
        <w:rPr>
          <w:sz w:val="28"/>
          <w:szCs w:val="28"/>
        </w:rPr>
        <w:t xml:space="preserve">или иным законным владельцем СИМ (далее – владелец СИМ) физическому лицу (пользователю) по договору аренды (проката) (далее – пользователь СИМ), должны размещаться в местах, предназначенных для организации стоянки и (или) хранения (нахождения) </w:t>
      </w:r>
      <w:r>
        <w:rPr>
          <w:sz w:val="28"/>
          <w:szCs w:val="28"/>
        </w:rPr>
        <w:t>СИМ</w:t>
      </w:r>
      <w:r w:rsidRPr="00030DA3">
        <w:rPr>
          <w:sz w:val="28"/>
          <w:szCs w:val="28"/>
        </w:rPr>
        <w:t>, (далее – места расстановки СИМ).</w:t>
      </w:r>
    </w:p>
    <w:p w:rsidR="00C404F8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Место расстановки СИМ должно располагаться на твердом покрытии, обозначаться по его периметру разметкой и </w:t>
      </w:r>
      <w:r>
        <w:rPr>
          <w:sz w:val="28"/>
          <w:szCs w:val="28"/>
        </w:rPr>
        <w:t xml:space="preserve">быть </w:t>
      </w:r>
      <w:r w:rsidRPr="00030DA3">
        <w:rPr>
          <w:sz w:val="28"/>
          <w:szCs w:val="28"/>
        </w:rPr>
        <w:t>оборудовано временными сооружениями и (или) временными конструкциями, предназначенными для организации стоянки и (или) хранения (нахождения) СИМ, (далее –конструкция) в количестве не менее 10% от общего количества, допустимого к размещению СИМ на месте расстановки СИМ.</w:t>
      </w:r>
    </w:p>
    <w:p w:rsidR="00C404F8" w:rsidRDefault="00C404F8" w:rsidP="00C404F8">
      <w:pPr>
        <w:ind w:firstLine="709"/>
        <w:jc w:val="both"/>
        <w:rPr>
          <w:sz w:val="28"/>
          <w:szCs w:val="28"/>
        </w:rPr>
      </w:pPr>
    </w:p>
    <w:p w:rsidR="00C404F8" w:rsidRDefault="00C404F8" w:rsidP="00C404F8">
      <w:pPr>
        <w:ind w:firstLine="709"/>
        <w:jc w:val="both"/>
        <w:rPr>
          <w:sz w:val="28"/>
          <w:szCs w:val="28"/>
        </w:rPr>
      </w:pP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Общее количество СИМ, размещенных в местах расстановки СИМ, не должно превышать количества СИМ, допустимого к размещению в местах расстановки СИМ, установленного постановлением администрации Волгограда. 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СИМ, оставленные в местах расстановки СИМ, должны стоять на подножке либо быть закреплены к конструкциям, не опираясь на элементы обустройства зданий, строений, сооружений, памятники, мемориальные доски, деревья, кустарники и другие зеленые насаждения, малые архитектурные формы и другие элементы внешнего благоустройства на территориях общего пользования, светофорные объекты, дорожные знаки,</w:t>
      </w:r>
      <w:r w:rsidRPr="00030DA3">
        <w:t xml:space="preserve"> </w:t>
      </w:r>
      <w:r w:rsidRPr="00030DA3">
        <w:rPr>
          <w:sz w:val="28"/>
          <w:szCs w:val="28"/>
        </w:rPr>
        <w:t>объекты городской наружной информации, фасады зданий, строений, сооружений и иные не предназначенные для этих целей объекты.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3.11.2. Владелец СИМ обязан: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соблюдать требования подпункта 3.11.1 настоящего пункта;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оформить использование места расстановки СИМ в соответствии с законодательством;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обеспечить надлежащее санитарное состояние места расстановки СИМ, включая ежедневную уборку от мусора, листвы и организацию работ по удалению надписей, рисунков, объявлений и других информационных сообщений с мест</w:t>
      </w:r>
      <w:r>
        <w:rPr>
          <w:sz w:val="28"/>
          <w:szCs w:val="28"/>
        </w:rPr>
        <w:t>а</w:t>
      </w:r>
      <w:r w:rsidRPr="00030DA3">
        <w:rPr>
          <w:sz w:val="28"/>
          <w:szCs w:val="28"/>
        </w:rPr>
        <w:t xml:space="preserve"> расстановки СИМ;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обеспечить нанесение разметки на поверхность твердого покрытия места расстановки СИМ по его периметру в соответствии с требованиями, устанавливаемыми администрацией Волгограда, восстановление (обновление) разметки при ее стирании, а также установку конструкции. 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3.11.3. На территории Волгограда запрещается владельцам и пользователям СИМ оставлять СИМ вне мест расстановки СИМ.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При оставлении СИМ вне мест расстановки СИМ они подлежат перемещению, хранению и возврату в порядке, установленном администрацией Волгограда.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3.11.4. Места расстановки СИМ не могут располагаться на следующих территориях общего пользования: 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проезжей части автомобильных дорог общего пользования местного значения Волгограда;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велодорожках;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proofErr w:type="gramStart"/>
      <w:r w:rsidRPr="00030DA3">
        <w:rPr>
          <w:sz w:val="28"/>
          <w:szCs w:val="28"/>
        </w:rPr>
        <w:t>на</w:t>
      </w:r>
      <w:proofErr w:type="gramEnd"/>
      <w:r w:rsidRPr="00030DA3">
        <w:rPr>
          <w:sz w:val="28"/>
          <w:szCs w:val="28"/>
        </w:rPr>
        <w:t xml:space="preserve"> тротуарах, пешеходных дорожках и площадках, если ширина прохода с учетом края проезжей части автомобильной дороги общего пользования местного значения Волгограда составляет менее 1,5 м; 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ближе 1 м от края проезжей части автомобильной дороги общего пользования местного значения Волгограда, если отсутствуют ограждающие </w:t>
      </w:r>
      <w:r w:rsidRPr="00030DA3">
        <w:rPr>
          <w:sz w:val="28"/>
          <w:szCs w:val="28"/>
        </w:rPr>
        <w:lastRenderedPageBreak/>
        <w:t>конструкции у проезжей части</w:t>
      </w:r>
      <w:r w:rsidRPr="00030DA3">
        <w:t xml:space="preserve"> </w:t>
      </w:r>
      <w:r w:rsidRPr="00030DA3">
        <w:rPr>
          <w:sz w:val="28"/>
          <w:szCs w:val="28"/>
        </w:rPr>
        <w:t>автомобильной дороги общего пользования местного значения Волгограда;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 xml:space="preserve">на остановках общественного пассажирского транспорта, городского пассажирского транспорта, а также в 10-метровой зоне от границ посадочных площадок по ходу и против движения транспортных средств; 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10-метровой зоне от выходов-входов в подземные и наземные пешеходные переходы;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арках зданий, на детских, спортивных площадках;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местах для выгула;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газонах, цветниках и других участках с зелеными насаждениями;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proofErr w:type="gramStart"/>
      <w:r w:rsidRPr="00030DA3">
        <w:rPr>
          <w:sz w:val="28"/>
          <w:szCs w:val="28"/>
        </w:rPr>
        <w:t>на</w:t>
      </w:r>
      <w:proofErr w:type="gramEnd"/>
      <w:r w:rsidRPr="00030DA3">
        <w:rPr>
          <w:sz w:val="28"/>
          <w:szCs w:val="28"/>
        </w:rPr>
        <w:t xml:space="preserve"> парковках (парк</w:t>
      </w:r>
      <w:r>
        <w:rPr>
          <w:sz w:val="28"/>
          <w:szCs w:val="28"/>
        </w:rPr>
        <w:t>овочных местах), за исключением</w:t>
      </w:r>
      <w:r w:rsidRPr="00030DA3">
        <w:rPr>
          <w:sz w:val="28"/>
          <w:szCs w:val="28"/>
        </w:rPr>
        <w:t xml:space="preserve"> если утвержденными проектами организации дорожного движения на автомобильные дороги общего пользования местного значения Волгограда предусмотрены места расстановки СИМ;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на мостах и путепроводах, а также в 10-метровой зоне прилегающей к ним территории;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10-метровой зоне от входных групп о</w:t>
      </w:r>
      <w:r>
        <w:rPr>
          <w:sz w:val="28"/>
          <w:szCs w:val="28"/>
        </w:rPr>
        <w:t>бъектов социального назначения;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в зонах запрета эксплуатации СИМ, установленных администрацией Волгограда;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proofErr w:type="gramStart"/>
      <w:r w:rsidRPr="00030DA3">
        <w:rPr>
          <w:sz w:val="28"/>
          <w:szCs w:val="28"/>
        </w:rPr>
        <w:t>на</w:t>
      </w:r>
      <w:proofErr w:type="gramEnd"/>
      <w:r w:rsidRPr="00030DA3">
        <w:rPr>
          <w:sz w:val="28"/>
          <w:szCs w:val="28"/>
        </w:rPr>
        <w:t xml:space="preserve"> территориях объектов культурного наследия, памятников, монументов, мемориальных сооружений, мест воинских захоронений.».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C404F8" w:rsidRPr="00030DA3" w:rsidRDefault="00C404F8" w:rsidP="00C404F8">
      <w:pPr>
        <w:ind w:firstLine="709"/>
        <w:jc w:val="both"/>
        <w:rPr>
          <w:sz w:val="28"/>
          <w:szCs w:val="28"/>
        </w:rPr>
      </w:pPr>
      <w:r w:rsidRPr="00030DA3">
        <w:rPr>
          <w:sz w:val="28"/>
          <w:szCs w:val="28"/>
        </w:rPr>
        <w:t>3. Настоящее решение вступает в силу с 01 марта 2025 г.</w:t>
      </w:r>
    </w:p>
    <w:p w:rsidR="00C404F8" w:rsidRPr="00030DA3" w:rsidRDefault="00C404F8" w:rsidP="00C404F8">
      <w:pPr>
        <w:ind w:firstLine="709"/>
        <w:jc w:val="both"/>
        <w:rPr>
          <w:strike/>
          <w:sz w:val="28"/>
          <w:szCs w:val="28"/>
        </w:rPr>
      </w:pPr>
      <w:r w:rsidRPr="00030DA3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30DA3">
        <w:rPr>
          <w:sz w:val="28"/>
          <w:szCs w:val="28"/>
        </w:rPr>
        <w:t>Дильмана</w:t>
      </w:r>
      <w:proofErr w:type="spellEnd"/>
      <w:r w:rsidRPr="00030DA3">
        <w:rPr>
          <w:sz w:val="28"/>
          <w:szCs w:val="28"/>
        </w:rPr>
        <w:t xml:space="preserve"> Д.А.</w:t>
      </w:r>
    </w:p>
    <w:p w:rsidR="00341CA0" w:rsidRPr="00340BC9" w:rsidRDefault="00341CA0" w:rsidP="00C404F8">
      <w:pPr>
        <w:pStyle w:val="ConsPlusNormal"/>
        <w:jc w:val="both"/>
        <w:rPr>
          <w:strike/>
          <w:sz w:val="28"/>
        </w:rPr>
      </w:pPr>
    </w:p>
    <w:p w:rsidR="00341CA0" w:rsidRDefault="00341CA0" w:rsidP="00194EDC">
      <w:pPr>
        <w:rPr>
          <w:sz w:val="28"/>
        </w:rPr>
      </w:pPr>
    </w:p>
    <w:p w:rsidR="00FD55C1" w:rsidRDefault="00FD55C1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7D7136" w:rsidRDefault="00194EDC" w:rsidP="00966A8D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  <w:proofErr w:type="spellStart"/>
      <w:r w:rsidR="00F411A6"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proofErr w:type="spellEnd"/>
    </w:p>
    <w:p w:rsidR="008F18C1" w:rsidRDefault="007D7136" w:rsidP="00966A8D">
      <w:pPr>
        <w:jc w:val="both"/>
        <w:rPr>
          <w:sz w:val="28"/>
        </w:rPr>
      </w:pPr>
      <w:r>
        <w:rPr>
          <w:sz w:val="28"/>
        </w:rPr>
        <w:tab/>
      </w:r>
    </w:p>
    <w:p w:rsidR="008F18C1" w:rsidRDefault="008F18C1" w:rsidP="00966A8D">
      <w:pPr>
        <w:jc w:val="both"/>
        <w:rPr>
          <w:sz w:val="28"/>
        </w:rPr>
      </w:pPr>
    </w:p>
    <w:p w:rsidR="008F18C1" w:rsidRDefault="008F18C1" w:rsidP="00966A8D">
      <w:pPr>
        <w:jc w:val="both"/>
        <w:rPr>
          <w:sz w:val="28"/>
        </w:rPr>
      </w:pPr>
      <w:bookmarkStart w:id="0" w:name="_GoBack"/>
      <w:bookmarkEnd w:id="0"/>
    </w:p>
    <w:p w:rsidR="000B5510" w:rsidRDefault="000B5510" w:rsidP="008F258E">
      <w:pPr>
        <w:jc w:val="both"/>
        <w:rPr>
          <w:sz w:val="28"/>
          <w:szCs w:val="28"/>
        </w:rPr>
      </w:pPr>
    </w:p>
    <w:p w:rsidR="000B5510" w:rsidRDefault="000B5510" w:rsidP="008F258E">
      <w:pPr>
        <w:jc w:val="both"/>
        <w:rPr>
          <w:sz w:val="28"/>
          <w:szCs w:val="28"/>
        </w:rPr>
      </w:pPr>
    </w:p>
    <w:sectPr w:rsidR="000B5510" w:rsidSect="004D0A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10" w:rsidRDefault="003E5C10">
      <w:r>
        <w:separator/>
      </w:r>
    </w:p>
  </w:endnote>
  <w:endnote w:type="continuationSeparator" w:id="0">
    <w:p w:rsidR="003E5C10" w:rsidRDefault="003E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F8" w:rsidRPr="00452EC9" w:rsidRDefault="00C404F8" w:rsidP="00C404F8">
    <w:pPr>
      <w:pStyle w:val="ac"/>
      <w:jc w:val="both"/>
      <w:rPr>
        <w:sz w:val="16"/>
        <w:szCs w:val="16"/>
      </w:rPr>
    </w:pPr>
  </w:p>
  <w:p w:rsidR="00C404F8" w:rsidRPr="00452EC9" w:rsidRDefault="00C404F8" w:rsidP="00C404F8">
    <w:pPr>
      <w:pStyle w:val="ac"/>
      <w:jc w:val="both"/>
      <w:rPr>
        <w:sz w:val="16"/>
        <w:szCs w:val="16"/>
      </w:rPr>
    </w:pPr>
  </w:p>
  <w:p w:rsidR="00C404F8" w:rsidRDefault="00C404F8" w:rsidP="00C404F8">
    <w:pPr>
      <w:pStyle w:val="ac"/>
      <w:jc w:val="both"/>
      <w:rPr>
        <w:sz w:val="16"/>
        <w:szCs w:val="16"/>
      </w:rPr>
    </w:pPr>
  </w:p>
  <w:p w:rsidR="00C404F8" w:rsidRPr="00452EC9" w:rsidRDefault="00C404F8" w:rsidP="00C404F8">
    <w:pPr>
      <w:pStyle w:val="ac"/>
      <w:jc w:val="both"/>
      <w:rPr>
        <w:sz w:val="16"/>
        <w:szCs w:val="16"/>
      </w:rPr>
    </w:pPr>
  </w:p>
  <w:p w:rsidR="00452EC9" w:rsidRPr="00C404F8" w:rsidRDefault="00452EC9" w:rsidP="00C404F8">
    <w:pPr>
      <w:pStyle w:val="ac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9" w:rsidRPr="00452EC9" w:rsidRDefault="00452EC9" w:rsidP="00452EC9">
    <w:pPr>
      <w:pStyle w:val="ac"/>
      <w:jc w:val="both"/>
      <w:rPr>
        <w:sz w:val="16"/>
        <w:szCs w:val="16"/>
      </w:rPr>
    </w:pPr>
  </w:p>
  <w:p w:rsidR="00452EC9" w:rsidRPr="00452EC9" w:rsidRDefault="00452EC9" w:rsidP="00452EC9">
    <w:pPr>
      <w:pStyle w:val="ac"/>
      <w:jc w:val="both"/>
      <w:rPr>
        <w:sz w:val="16"/>
        <w:szCs w:val="16"/>
      </w:rPr>
    </w:pPr>
  </w:p>
  <w:p w:rsidR="00C404F8" w:rsidRDefault="00C404F8" w:rsidP="00452EC9">
    <w:pPr>
      <w:pStyle w:val="ac"/>
      <w:jc w:val="both"/>
      <w:rPr>
        <w:sz w:val="16"/>
        <w:szCs w:val="16"/>
      </w:rPr>
    </w:pPr>
  </w:p>
  <w:p w:rsidR="00C404F8" w:rsidRPr="00452EC9" w:rsidRDefault="00C404F8" w:rsidP="00452EC9">
    <w:pPr>
      <w:pStyle w:val="ac"/>
      <w:jc w:val="both"/>
      <w:rPr>
        <w:sz w:val="16"/>
        <w:szCs w:val="16"/>
      </w:rPr>
    </w:pPr>
  </w:p>
  <w:p w:rsidR="00452EC9" w:rsidRPr="00452EC9" w:rsidRDefault="00452EC9" w:rsidP="00C404F8">
    <w:pPr>
      <w:pStyle w:val="ac"/>
      <w:jc w:val="both"/>
      <w:rPr>
        <w:sz w:val="16"/>
        <w:szCs w:val="16"/>
      </w:rPr>
    </w:pPr>
    <w:r w:rsidRPr="00452EC9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10" w:rsidRDefault="003E5C10">
      <w:r>
        <w:separator/>
      </w:r>
    </w:p>
  </w:footnote>
  <w:footnote w:type="continuationSeparator" w:id="0">
    <w:p w:rsidR="003E5C10" w:rsidRDefault="003E5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93541218" r:id="rId2"/>
      </w:object>
    </w:r>
    <w:r>
      <w:rPr>
        <w:rFonts w:ascii="TimesET" w:hAnsi="TimesET"/>
      </w:rPr>
      <w:t xml:space="preserve">                                                                  </w:t>
    </w:r>
    <w:proofErr w:type="gramStart"/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proofErr w:type="gramEnd"/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5"/>
  </w:num>
  <w:num w:numId="9">
    <w:abstractNumId w:val="3"/>
  </w:num>
  <w:num w:numId="10">
    <w:abstractNumId w:val="22"/>
  </w:num>
  <w:num w:numId="11">
    <w:abstractNumId w:val="5"/>
  </w:num>
  <w:num w:numId="12">
    <w:abstractNumId w:val="21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C0223"/>
    <w:rsid w:val="000C1415"/>
    <w:rsid w:val="000C1EF3"/>
    <w:rsid w:val="000C36D3"/>
    <w:rsid w:val="000C51B7"/>
    <w:rsid w:val="000C6C79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D80"/>
    <w:rsid w:val="001A4CE2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4D97"/>
    <w:rsid w:val="001D5E83"/>
    <w:rsid w:val="001D7F9D"/>
    <w:rsid w:val="001E213B"/>
    <w:rsid w:val="001E29C4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77DE"/>
    <w:rsid w:val="002405CE"/>
    <w:rsid w:val="002429A1"/>
    <w:rsid w:val="00243859"/>
    <w:rsid w:val="00246FDB"/>
    <w:rsid w:val="00255C04"/>
    <w:rsid w:val="002569BE"/>
    <w:rsid w:val="002622D7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30C2"/>
    <w:rsid w:val="002C3364"/>
    <w:rsid w:val="002C5B43"/>
    <w:rsid w:val="002C62C5"/>
    <w:rsid w:val="002D0597"/>
    <w:rsid w:val="002D0E81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49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5C1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4E4C"/>
    <w:rsid w:val="00520BCB"/>
    <w:rsid w:val="00521226"/>
    <w:rsid w:val="00521F5E"/>
    <w:rsid w:val="00523456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4941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66C7B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864"/>
    <w:rsid w:val="007F6F0D"/>
    <w:rsid w:val="007F73EE"/>
    <w:rsid w:val="008028F3"/>
    <w:rsid w:val="008043DD"/>
    <w:rsid w:val="00804463"/>
    <w:rsid w:val="00806A13"/>
    <w:rsid w:val="00807C4F"/>
    <w:rsid w:val="00810FD7"/>
    <w:rsid w:val="00811DF2"/>
    <w:rsid w:val="00814E6C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5EC4"/>
    <w:rsid w:val="0084733E"/>
    <w:rsid w:val="00854EDA"/>
    <w:rsid w:val="00855795"/>
    <w:rsid w:val="00857638"/>
    <w:rsid w:val="00862AFF"/>
    <w:rsid w:val="00864D13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62C14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0748C"/>
    <w:rsid w:val="00A10EDA"/>
    <w:rsid w:val="00A11876"/>
    <w:rsid w:val="00A149ED"/>
    <w:rsid w:val="00A14C22"/>
    <w:rsid w:val="00A17B21"/>
    <w:rsid w:val="00A17DF5"/>
    <w:rsid w:val="00A24AA7"/>
    <w:rsid w:val="00A25AC1"/>
    <w:rsid w:val="00A2667D"/>
    <w:rsid w:val="00A30B8F"/>
    <w:rsid w:val="00A31221"/>
    <w:rsid w:val="00A36C20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2FAD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2345"/>
    <w:rsid w:val="00C32530"/>
    <w:rsid w:val="00C34BEB"/>
    <w:rsid w:val="00C377AD"/>
    <w:rsid w:val="00C404F8"/>
    <w:rsid w:val="00C40E7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F0837"/>
    <w:rsid w:val="00CF1880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EB9"/>
    <w:rsid w:val="00D427BA"/>
    <w:rsid w:val="00D45DED"/>
    <w:rsid w:val="00D55A20"/>
    <w:rsid w:val="00D6342E"/>
    <w:rsid w:val="00D6438D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4631"/>
    <w:rsid w:val="00DB51BF"/>
    <w:rsid w:val="00DB7151"/>
    <w:rsid w:val="00DC6AED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55C1"/>
    <w:rsid w:val="00FE17BA"/>
    <w:rsid w:val="00FE217E"/>
    <w:rsid w:val="00FE26CF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D7C56B3-7E76-41C5-B2B5-41C870A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2024-11-26T20:00:00+00:00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BD7BE6FE-095A-4D24-B11D-E8D529ADF044}"/>
</file>

<file path=customXml/itemProps2.xml><?xml version="1.0" encoding="utf-8"?>
<ds:datastoreItem xmlns:ds="http://schemas.openxmlformats.org/officeDocument/2006/customXml" ds:itemID="{A1247E20-222E-4566-B906-4D98293423FF}"/>
</file>

<file path=customXml/itemProps3.xml><?xml version="1.0" encoding="utf-8"?>
<ds:datastoreItem xmlns:ds="http://schemas.openxmlformats.org/officeDocument/2006/customXml" ds:itemID="{77FE8D17-11DC-45A1-B1DD-8BDF7DB9C1C1}"/>
</file>

<file path=customXml/itemProps4.xml><?xml version="1.0" encoding="utf-8"?>
<ds:datastoreItem xmlns:ds="http://schemas.openxmlformats.org/officeDocument/2006/customXml" ds:itemID="{A4CE882C-03EB-44CE-84F6-FC46F1ED6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</cp:revision>
  <cp:lastPrinted>2024-08-26T09:08:00Z</cp:lastPrinted>
  <dcterms:created xsi:type="dcterms:W3CDTF">2024-08-26T09:07:00Z</dcterms:created>
  <dcterms:modified xsi:type="dcterms:W3CDTF">2024-11-19T14:07:00Z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