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EF3" w:rsidRPr="004800B4" w:rsidRDefault="00027EF3" w:rsidP="00027EF3">
      <w:pPr>
        <w:pStyle w:val="ConsPlusNormal"/>
        <w:tabs>
          <w:tab w:val="left" w:pos="9900"/>
        </w:tabs>
        <w:ind w:left="5670" w:right="21"/>
        <w:jc w:val="both"/>
      </w:pPr>
      <w:r w:rsidRPr="004800B4">
        <w:t xml:space="preserve">Приложение </w:t>
      </w:r>
      <w:r>
        <w:t>3</w:t>
      </w:r>
    </w:p>
    <w:p w:rsidR="00027EF3" w:rsidRPr="004800B4" w:rsidRDefault="00027EF3" w:rsidP="00027EF3">
      <w:pPr>
        <w:pStyle w:val="ConsPlusNormal"/>
        <w:tabs>
          <w:tab w:val="left" w:pos="9900"/>
        </w:tabs>
        <w:ind w:left="5670" w:right="21"/>
        <w:jc w:val="both"/>
      </w:pPr>
      <w:r w:rsidRPr="004800B4">
        <w:t>к решению</w:t>
      </w:r>
    </w:p>
    <w:p w:rsidR="00027EF3" w:rsidRPr="004800B4" w:rsidRDefault="00027EF3" w:rsidP="00027EF3">
      <w:pPr>
        <w:pStyle w:val="ConsPlusNormal"/>
        <w:tabs>
          <w:tab w:val="left" w:pos="9900"/>
        </w:tabs>
        <w:ind w:left="5670" w:right="21"/>
        <w:jc w:val="both"/>
      </w:pPr>
      <w:r w:rsidRPr="004800B4"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027EF3" w:rsidRPr="004800B4" w:rsidTr="00E565E0">
        <w:tc>
          <w:tcPr>
            <w:tcW w:w="486" w:type="dxa"/>
            <w:vAlign w:val="bottom"/>
            <w:hideMark/>
          </w:tcPr>
          <w:p w:rsidR="00027EF3" w:rsidRPr="004800B4" w:rsidRDefault="00027EF3" w:rsidP="00E565E0">
            <w:pPr>
              <w:pStyle w:val="a7"/>
              <w:jc w:val="center"/>
              <w:rPr>
                <w:szCs w:val="28"/>
              </w:rPr>
            </w:pPr>
            <w:r w:rsidRPr="004800B4">
              <w:rPr>
                <w:szCs w:val="28"/>
              </w:rP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EF3" w:rsidRPr="004800B4" w:rsidRDefault="003E352C" w:rsidP="00E565E0">
            <w:pPr>
              <w:pStyle w:val="a7"/>
              <w:jc w:val="center"/>
              <w:rPr>
                <w:szCs w:val="28"/>
              </w:rPr>
            </w:pPr>
            <w:r>
              <w:rPr>
                <w:szCs w:val="28"/>
              </w:rPr>
              <w:t>30.06.2021</w:t>
            </w:r>
          </w:p>
        </w:tc>
        <w:tc>
          <w:tcPr>
            <w:tcW w:w="434" w:type="dxa"/>
            <w:vAlign w:val="bottom"/>
            <w:hideMark/>
          </w:tcPr>
          <w:p w:rsidR="00027EF3" w:rsidRPr="004800B4" w:rsidRDefault="00027EF3" w:rsidP="00E565E0">
            <w:pPr>
              <w:pStyle w:val="a7"/>
              <w:jc w:val="center"/>
              <w:rPr>
                <w:szCs w:val="28"/>
              </w:rPr>
            </w:pPr>
            <w:r w:rsidRPr="004800B4">
              <w:rPr>
                <w:szCs w:val="28"/>
              </w:rP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EF3" w:rsidRPr="004800B4" w:rsidRDefault="003E352C" w:rsidP="00E565E0">
            <w:pPr>
              <w:pStyle w:val="a7"/>
              <w:jc w:val="center"/>
              <w:rPr>
                <w:szCs w:val="28"/>
              </w:rPr>
            </w:pPr>
            <w:r>
              <w:rPr>
                <w:szCs w:val="28"/>
              </w:rPr>
              <w:t>46/751</w:t>
            </w:r>
          </w:p>
        </w:tc>
      </w:tr>
    </w:tbl>
    <w:p w:rsidR="00027EF3" w:rsidRPr="004800B4" w:rsidRDefault="00027EF3" w:rsidP="00027EF3">
      <w:pPr>
        <w:pStyle w:val="ConsPlusNormal"/>
        <w:tabs>
          <w:tab w:val="left" w:pos="9900"/>
        </w:tabs>
        <w:ind w:right="21"/>
      </w:pPr>
    </w:p>
    <w:p w:rsidR="00027EF3" w:rsidRPr="004800B4" w:rsidRDefault="00027EF3" w:rsidP="00027EF3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  <w:r w:rsidRPr="004800B4">
        <w:rPr>
          <w:sz w:val="28"/>
          <w:szCs w:val="28"/>
        </w:rPr>
        <w:t xml:space="preserve">«Приложение </w:t>
      </w:r>
      <w:r>
        <w:rPr>
          <w:sz w:val="28"/>
          <w:szCs w:val="28"/>
        </w:rPr>
        <w:t>3</w:t>
      </w:r>
    </w:p>
    <w:p w:rsidR="00027EF3" w:rsidRPr="004800B4" w:rsidRDefault="00027EF3" w:rsidP="00027EF3">
      <w:pPr>
        <w:autoSpaceDE w:val="0"/>
        <w:autoSpaceDN w:val="0"/>
        <w:adjustRightInd w:val="0"/>
        <w:ind w:firstLine="5670"/>
        <w:rPr>
          <w:sz w:val="28"/>
          <w:szCs w:val="28"/>
        </w:rPr>
      </w:pPr>
      <w:r w:rsidRPr="004800B4">
        <w:rPr>
          <w:sz w:val="28"/>
          <w:szCs w:val="28"/>
        </w:rPr>
        <w:t>к решению</w:t>
      </w:r>
    </w:p>
    <w:p w:rsidR="00027EF3" w:rsidRPr="004800B4" w:rsidRDefault="00027EF3" w:rsidP="00027EF3">
      <w:pPr>
        <w:autoSpaceDE w:val="0"/>
        <w:autoSpaceDN w:val="0"/>
        <w:adjustRightInd w:val="0"/>
        <w:ind w:right="-142" w:firstLine="5670"/>
        <w:rPr>
          <w:sz w:val="28"/>
          <w:szCs w:val="28"/>
        </w:rPr>
      </w:pPr>
      <w:r w:rsidRPr="004800B4">
        <w:rPr>
          <w:sz w:val="28"/>
          <w:szCs w:val="28"/>
        </w:rPr>
        <w:t>Волгоградской городской Думы</w:t>
      </w:r>
    </w:p>
    <w:p w:rsidR="00027EF3" w:rsidRDefault="00027EF3" w:rsidP="00027EF3">
      <w:pPr>
        <w:autoSpaceDE w:val="0"/>
        <w:autoSpaceDN w:val="0"/>
        <w:adjustRightInd w:val="0"/>
        <w:ind w:firstLine="5670"/>
        <w:rPr>
          <w:sz w:val="28"/>
          <w:szCs w:val="28"/>
        </w:rPr>
      </w:pPr>
    </w:p>
    <w:p w:rsidR="00027EF3" w:rsidRPr="004800B4" w:rsidRDefault="00027EF3" w:rsidP="00027EF3">
      <w:pPr>
        <w:autoSpaceDE w:val="0"/>
        <w:autoSpaceDN w:val="0"/>
        <w:adjustRightInd w:val="0"/>
        <w:ind w:firstLine="5670"/>
        <w:rPr>
          <w:sz w:val="28"/>
          <w:szCs w:val="28"/>
        </w:rPr>
      </w:pPr>
      <w:r w:rsidRPr="004800B4">
        <w:rPr>
          <w:sz w:val="28"/>
          <w:szCs w:val="28"/>
        </w:rPr>
        <w:t xml:space="preserve">от </w:t>
      </w:r>
      <w:r w:rsidRPr="004800B4">
        <w:rPr>
          <w:sz w:val="28"/>
          <w:szCs w:val="28"/>
          <w:u w:val="single"/>
        </w:rPr>
        <w:t>15.07.2009</w:t>
      </w:r>
      <w:r w:rsidRPr="004800B4">
        <w:rPr>
          <w:sz w:val="28"/>
          <w:szCs w:val="28"/>
        </w:rPr>
        <w:t xml:space="preserve"> № </w:t>
      </w:r>
      <w:r w:rsidRPr="004800B4">
        <w:rPr>
          <w:sz w:val="28"/>
          <w:szCs w:val="28"/>
          <w:u w:val="single"/>
        </w:rPr>
        <w:t>22/625</w:t>
      </w:r>
      <w:r w:rsidRPr="004800B4">
        <w:rPr>
          <w:sz w:val="28"/>
          <w:szCs w:val="28"/>
        </w:rPr>
        <w:t xml:space="preserve"> </w:t>
      </w:r>
    </w:p>
    <w:p w:rsidR="00027EF3" w:rsidRDefault="00027EF3" w:rsidP="00027EF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27EF3" w:rsidRDefault="00027EF3" w:rsidP="00027EF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84951" w:rsidRDefault="00184951" w:rsidP="00027EF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A700B" w:rsidRPr="00027EF3" w:rsidRDefault="00FA700B" w:rsidP="00FA700B">
      <w:pPr>
        <w:autoSpaceDE w:val="0"/>
        <w:autoSpaceDN w:val="0"/>
        <w:adjustRightInd w:val="0"/>
        <w:jc w:val="center"/>
        <w:rPr>
          <w:sz w:val="28"/>
          <w:szCs w:val="26"/>
        </w:rPr>
      </w:pPr>
      <w:r w:rsidRPr="00027EF3">
        <w:rPr>
          <w:sz w:val="28"/>
          <w:szCs w:val="26"/>
        </w:rPr>
        <w:t>Стоимость услуг,</w:t>
      </w:r>
    </w:p>
    <w:p w:rsidR="00027EF3" w:rsidRDefault="00FA700B" w:rsidP="00FA700B">
      <w:pPr>
        <w:autoSpaceDE w:val="0"/>
        <w:autoSpaceDN w:val="0"/>
        <w:adjustRightInd w:val="0"/>
        <w:jc w:val="center"/>
        <w:rPr>
          <w:sz w:val="28"/>
          <w:szCs w:val="26"/>
        </w:rPr>
      </w:pPr>
      <w:r w:rsidRPr="00027EF3">
        <w:rPr>
          <w:sz w:val="28"/>
          <w:szCs w:val="26"/>
        </w:rPr>
        <w:t xml:space="preserve">предоставляемых согласно гарантированному перечню услуг по погребению </w:t>
      </w:r>
    </w:p>
    <w:p w:rsidR="00027EF3" w:rsidRDefault="00FA700B" w:rsidP="00FA700B">
      <w:pPr>
        <w:autoSpaceDE w:val="0"/>
        <w:autoSpaceDN w:val="0"/>
        <w:adjustRightInd w:val="0"/>
        <w:jc w:val="center"/>
        <w:rPr>
          <w:sz w:val="28"/>
          <w:szCs w:val="26"/>
        </w:rPr>
      </w:pPr>
      <w:r w:rsidRPr="00027EF3">
        <w:rPr>
          <w:sz w:val="28"/>
          <w:szCs w:val="26"/>
        </w:rPr>
        <w:t xml:space="preserve">на территории Волгограда лиц, не имеющих супруга, близких родственников, иных родственников либо законного представителя, путем предания тела (останков) умершего земле (захоронение в могилу, склеп), оказываемых за счет средств федерального бюджета, Пенсионного фонда Российской Федерации </w:t>
      </w:r>
    </w:p>
    <w:p w:rsidR="00027EF3" w:rsidRDefault="00FA700B" w:rsidP="00FA700B">
      <w:pPr>
        <w:autoSpaceDE w:val="0"/>
        <w:autoSpaceDN w:val="0"/>
        <w:adjustRightInd w:val="0"/>
        <w:jc w:val="center"/>
        <w:rPr>
          <w:sz w:val="28"/>
          <w:szCs w:val="26"/>
        </w:rPr>
      </w:pPr>
      <w:r w:rsidRPr="00027EF3">
        <w:rPr>
          <w:sz w:val="28"/>
          <w:szCs w:val="26"/>
        </w:rPr>
        <w:t xml:space="preserve">и Фонда социального страхования Российской Федерации, и требования </w:t>
      </w:r>
    </w:p>
    <w:p w:rsidR="00FA700B" w:rsidRPr="00027EF3" w:rsidRDefault="00FA700B" w:rsidP="00FA700B">
      <w:pPr>
        <w:autoSpaceDE w:val="0"/>
        <w:autoSpaceDN w:val="0"/>
        <w:adjustRightInd w:val="0"/>
        <w:jc w:val="center"/>
        <w:rPr>
          <w:sz w:val="28"/>
          <w:szCs w:val="26"/>
        </w:rPr>
      </w:pPr>
      <w:r w:rsidRPr="00027EF3">
        <w:rPr>
          <w:sz w:val="28"/>
          <w:szCs w:val="26"/>
        </w:rPr>
        <w:t>к их качеству</w:t>
      </w:r>
    </w:p>
    <w:p w:rsidR="00FA700B" w:rsidRDefault="00FA700B" w:rsidP="00FA700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64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410"/>
        <w:gridCol w:w="4115"/>
        <w:gridCol w:w="1277"/>
        <w:gridCol w:w="1276"/>
      </w:tblGrid>
      <w:tr w:rsidR="00FA700B" w:rsidTr="00027E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№ </w:t>
            </w:r>
            <w:proofErr w:type="gramStart"/>
            <w:r>
              <w:rPr>
                <w:sz w:val="24"/>
                <w:szCs w:val="28"/>
              </w:rPr>
              <w:t>п</w:t>
            </w:r>
            <w:proofErr w:type="gramEnd"/>
            <w:r>
              <w:rPr>
                <w:sz w:val="24"/>
                <w:szCs w:val="28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EF3" w:rsidRDefault="00FA700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Гарантированный </w:t>
            </w:r>
          </w:p>
          <w:p w:rsidR="00FA700B" w:rsidRDefault="00FA700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перечень услуг </w:t>
            </w:r>
          </w:p>
          <w:p w:rsidR="00FA700B" w:rsidRDefault="00FA700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 погребению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Требования к качеству </w:t>
            </w:r>
          </w:p>
          <w:p w:rsidR="00FA700B" w:rsidRDefault="00FA700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предоставляемых услуг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Стоимость (руб.)</w:t>
            </w:r>
          </w:p>
        </w:tc>
      </w:tr>
      <w:tr w:rsidR="00FA700B" w:rsidTr="00027E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</w:tr>
      <w:tr w:rsidR="00FA700B" w:rsidTr="00027E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Оформление докуме</w:t>
            </w:r>
            <w:r>
              <w:rPr>
                <w:sz w:val="24"/>
                <w:szCs w:val="28"/>
              </w:rPr>
              <w:t>н</w:t>
            </w:r>
            <w:r>
              <w:rPr>
                <w:sz w:val="24"/>
                <w:szCs w:val="28"/>
              </w:rPr>
              <w:t>тов, необходимых для погребения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0B" w:rsidRDefault="00FA700B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оформление свидетельства о смерти</w:t>
            </w:r>
          </w:p>
          <w:p w:rsidR="00FA700B" w:rsidRDefault="00FA700B">
            <w:pPr>
              <w:ind w:firstLine="567"/>
              <w:jc w:val="both"/>
              <w:rPr>
                <w:sz w:val="24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sz w:val="24"/>
                <w:szCs w:val="28"/>
              </w:rPr>
              <w:t>оформ-ление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бесплатно</w:t>
            </w:r>
          </w:p>
        </w:tc>
      </w:tr>
      <w:tr w:rsidR="00FA700B" w:rsidTr="00027E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Предоставление и д</w:t>
            </w:r>
            <w:r>
              <w:rPr>
                <w:sz w:val="24"/>
                <w:szCs w:val="28"/>
              </w:rPr>
              <w:t>о</w:t>
            </w:r>
            <w:r>
              <w:rPr>
                <w:sz w:val="24"/>
                <w:szCs w:val="28"/>
              </w:rPr>
              <w:t>ставка гроба и других предметов, необход</w:t>
            </w:r>
            <w:r>
              <w:rPr>
                <w:sz w:val="24"/>
                <w:szCs w:val="28"/>
              </w:rPr>
              <w:t>и</w:t>
            </w:r>
            <w:r>
              <w:rPr>
                <w:sz w:val="24"/>
                <w:szCs w:val="28"/>
              </w:rPr>
              <w:t>мых для погребения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0B" w:rsidRDefault="00FA700B">
            <w:pPr>
              <w:tabs>
                <w:tab w:val="num" w:pos="335"/>
              </w:tabs>
              <w:ind w:firstLine="25"/>
              <w:jc w:val="both"/>
              <w:rPr>
                <w:sz w:val="24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 услуга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2958,18</w:t>
            </w:r>
          </w:p>
        </w:tc>
      </w:tr>
      <w:tr w:rsidR="00FA700B" w:rsidTr="00027E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0B" w:rsidRDefault="00FA700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6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0B" w:rsidRDefault="00FA700B">
            <w:pPr>
              <w:jc w:val="center"/>
              <w:rPr>
                <w:sz w:val="24"/>
                <w:szCs w:val="24"/>
              </w:rPr>
            </w:pPr>
          </w:p>
        </w:tc>
      </w:tr>
      <w:tr w:rsidR="00FA700B" w:rsidTr="00027E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гроба 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гроб стандартный, из натуральных п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ломатериалов толщиной 25 – 32 мм, обитый снаружи и внутри хлопчатоб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мажной тканью, с ножками (размер </w:t>
            </w:r>
            <w:r w:rsidR="00027EF3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2,0 х 0,7 х 0,7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гроб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2115,37</w:t>
            </w:r>
          </w:p>
        </w:tc>
      </w:tr>
      <w:tr w:rsidR="00FA700B" w:rsidTr="00027EF3">
        <w:trPr>
          <w:trHeight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гроба и др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гих предметов, нео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ходимых для погреб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погрузка в автокатафалк гроба и др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гих предметов, необходимых для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гребения, доставка гроба и других предметов, необходимых для погреб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ния, </w:t>
            </w:r>
            <w:proofErr w:type="gramStart"/>
            <w:r>
              <w:rPr>
                <w:sz w:val="24"/>
                <w:szCs w:val="24"/>
              </w:rPr>
              <w:t>в место нахождения</w:t>
            </w:r>
            <w:proofErr w:type="gramEnd"/>
            <w:r>
              <w:rPr>
                <w:sz w:val="24"/>
                <w:szCs w:val="24"/>
              </w:rPr>
              <w:t xml:space="preserve"> тела (оста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ков) умершего в назначенное время похорон и выгрузка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доставка (перевозка)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842,81</w:t>
            </w:r>
          </w:p>
        </w:tc>
      </w:tr>
    </w:tbl>
    <w:p w:rsidR="00184951" w:rsidRDefault="00184951"/>
    <w:p w:rsidR="00184951" w:rsidRDefault="00184951"/>
    <w:p w:rsidR="00184951" w:rsidRDefault="00184951"/>
    <w:tbl>
      <w:tblPr>
        <w:tblW w:w="964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410"/>
        <w:gridCol w:w="4115"/>
        <w:gridCol w:w="1277"/>
        <w:gridCol w:w="1276"/>
      </w:tblGrid>
      <w:tr w:rsidR="00184951" w:rsidTr="00E565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51" w:rsidRDefault="00184951" w:rsidP="00E565E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51" w:rsidRDefault="00184951" w:rsidP="00E565E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51" w:rsidRDefault="00184951" w:rsidP="00E565E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51" w:rsidRDefault="00184951" w:rsidP="00E565E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51" w:rsidRDefault="00184951" w:rsidP="00E565E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</w:tr>
      <w:tr w:rsidR="00FA700B" w:rsidTr="00027E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Облачение тела 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 w:rsidP="00027E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ткань хлопчатобумажная (ситец шир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ной 80 см) 4,12 кв. м для облачения тела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208,23</w:t>
            </w:r>
          </w:p>
        </w:tc>
      </w:tr>
      <w:tr w:rsidR="00FA700B" w:rsidTr="00027E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Перевозка тела (останков) умершего на кладбище Волг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града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вынос закрытого гроба с телом (оста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ками) умершего рабочими специал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зированной службы ритуальных услуг (4 человека) из помещения морга и установка в автокатафалк, перевозка тела (останков) умершего на кладб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ще, перенос гроба с телом (останками) умершего к месту захоронения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  <w:p w:rsidR="00FA700B" w:rsidRDefault="00FA7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перевозка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1876,92</w:t>
            </w:r>
          </w:p>
        </w:tc>
      </w:tr>
      <w:tr w:rsidR="00FA700B" w:rsidTr="00027E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ind w:right="-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Погребение тела (останков) умершего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0B" w:rsidRDefault="00FA700B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  <w:p w:rsidR="00FA700B" w:rsidRDefault="00FA7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погребение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1381,65</w:t>
            </w:r>
          </w:p>
        </w:tc>
      </w:tr>
      <w:tr w:rsidR="00FA700B" w:rsidTr="00027EF3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0B" w:rsidRDefault="00FA700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6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0B" w:rsidRDefault="00FA700B">
            <w:pPr>
              <w:jc w:val="center"/>
              <w:rPr>
                <w:sz w:val="24"/>
                <w:szCs w:val="24"/>
              </w:rPr>
            </w:pPr>
          </w:p>
        </w:tc>
      </w:tr>
      <w:tr w:rsidR="00FA700B" w:rsidTr="00027E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Рытье стандартной могилы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расчистка и разметка места могилы, рытье могилы вручную или </w:t>
            </w:r>
            <w:proofErr w:type="gramStart"/>
            <w:r>
              <w:rPr>
                <w:sz w:val="24"/>
                <w:szCs w:val="24"/>
              </w:rPr>
              <w:t>меха</w:t>
            </w:r>
            <w:r w:rsidR="00027EF3"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низированным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способом с после</w:t>
            </w:r>
            <w:r w:rsidR="00027EF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дующей доработкой вручную (размер 2,0 х 1,0 х 1,5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могила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1059,20</w:t>
            </w:r>
          </w:p>
        </w:tc>
      </w:tr>
      <w:tr w:rsidR="00FA700B" w:rsidTr="00027E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Захоронение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опускание гроба в могилу, засыпка 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гилы и устройство надмогильного холма, изготовление и установка рег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страционной таблички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  <w:p w:rsidR="00FA700B" w:rsidRDefault="00FA7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погребение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322,45</w:t>
            </w:r>
          </w:p>
        </w:tc>
      </w:tr>
      <w:tr w:rsidR="00FA700B" w:rsidTr="00027EF3"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00B" w:rsidRDefault="00FA700B" w:rsidP="009A2E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стоимость услуг, предоставляемых согласно гарантирова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ному перечню услуг по погребению на территории Волгограда лиц, не имеющих супруга, близких родственников, иных родственников либо законного представителя, путем предания тела (останков) умершего земле (захоронение в могилу, склеп), оказываемых за счет средств федерального бюджета, Пенсионного фонда </w:t>
            </w:r>
            <w:r w:rsidR="009A2E97">
              <w:rPr>
                <w:sz w:val="24"/>
                <w:szCs w:val="24"/>
              </w:rPr>
              <w:t>Росси</w:t>
            </w:r>
            <w:r w:rsidR="009A2E97">
              <w:rPr>
                <w:sz w:val="24"/>
                <w:szCs w:val="24"/>
              </w:rPr>
              <w:t>й</w:t>
            </w:r>
            <w:r w:rsidR="009A2E97">
              <w:rPr>
                <w:sz w:val="24"/>
                <w:szCs w:val="24"/>
              </w:rPr>
              <w:t xml:space="preserve">ской Федерации </w:t>
            </w:r>
            <w:r>
              <w:rPr>
                <w:sz w:val="24"/>
                <w:szCs w:val="24"/>
              </w:rPr>
              <w:t xml:space="preserve">и Фонда социального страхования </w:t>
            </w:r>
            <w:r w:rsidR="009A2E97">
              <w:rPr>
                <w:sz w:val="24"/>
                <w:szCs w:val="24"/>
              </w:rPr>
              <w:t>Российской Ф</w:t>
            </w:r>
            <w:r w:rsidR="009A2E97">
              <w:rPr>
                <w:sz w:val="24"/>
                <w:szCs w:val="24"/>
              </w:rPr>
              <w:t>е</w:t>
            </w:r>
            <w:r w:rsidR="009A2E97">
              <w:rPr>
                <w:sz w:val="24"/>
                <w:szCs w:val="24"/>
              </w:rPr>
              <w:t xml:space="preserve">дерации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  <w:p w:rsidR="00FA700B" w:rsidRDefault="00FA7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погребение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6424,98</w:t>
            </w:r>
          </w:p>
        </w:tc>
      </w:tr>
    </w:tbl>
    <w:p w:rsidR="00FA700B" w:rsidRDefault="00FA700B" w:rsidP="00FA700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A700B" w:rsidRPr="009A2E97" w:rsidRDefault="00FA700B" w:rsidP="00FA700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A2E97">
        <w:rPr>
          <w:sz w:val="28"/>
          <w:szCs w:val="28"/>
        </w:rPr>
        <w:t>Стоимость услуг,</w:t>
      </w:r>
    </w:p>
    <w:p w:rsidR="00027EF3" w:rsidRPr="009A2E97" w:rsidRDefault="00FA700B" w:rsidP="00FA700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A2E97">
        <w:rPr>
          <w:sz w:val="28"/>
          <w:szCs w:val="28"/>
        </w:rPr>
        <w:t xml:space="preserve">предоставляемых согласно гарантированному перечню услуг по погребению </w:t>
      </w:r>
      <w:proofErr w:type="gramStart"/>
      <w:r w:rsidRPr="009A2E97">
        <w:rPr>
          <w:sz w:val="28"/>
          <w:szCs w:val="28"/>
        </w:rPr>
        <w:t>на</w:t>
      </w:r>
      <w:proofErr w:type="gramEnd"/>
      <w:r w:rsidRPr="009A2E97">
        <w:rPr>
          <w:sz w:val="28"/>
          <w:szCs w:val="28"/>
        </w:rPr>
        <w:t xml:space="preserve"> </w:t>
      </w:r>
    </w:p>
    <w:p w:rsidR="00FA700B" w:rsidRPr="009A2E97" w:rsidRDefault="00FA700B" w:rsidP="00FA700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A2E97">
        <w:rPr>
          <w:sz w:val="28"/>
          <w:szCs w:val="28"/>
        </w:rPr>
        <w:t>территории Волгограда лиц, не имеющих супруга, близких родственников, иных родственников либо законного представителя, путем предания тела (останков) умершего земле (захоронение в могилу, склеп), оказываемых за счет средств бюджета Волгоградской области, и требования к их качеству</w:t>
      </w:r>
    </w:p>
    <w:p w:rsidR="00FA700B" w:rsidRDefault="00FA700B" w:rsidP="00FA700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64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410"/>
        <w:gridCol w:w="4115"/>
        <w:gridCol w:w="1277"/>
        <w:gridCol w:w="1276"/>
      </w:tblGrid>
      <w:tr w:rsidR="00FA700B" w:rsidTr="00027E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№ </w:t>
            </w:r>
            <w:proofErr w:type="gramStart"/>
            <w:r>
              <w:rPr>
                <w:sz w:val="24"/>
                <w:szCs w:val="28"/>
              </w:rPr>
              <w:t>п</w:t>
            </w:r>
            <w:proofErr w:type="gramEnd"/>
            <w:r>
              <w:rPr>
                <w:sz w:val="24"/>
                <w:szCs w:val="28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EF3" w:rsidRDefault="00FA700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Гарантированный </w:t>
            </w:r>
          </w:p>
          <w:p w:rsidR="00FA700B" w:rsidRDefault="00FA700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перечень услуг </w:t>
            </w:r>
          </w:p>
          <w:p w:rsidR="00FA700B" w:rsidRDefault="00FA700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 погребению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Требования к качеству </w:t>
            </w:r>
          </w:p>
          <w:p w:rsidR="00FA700B" w:rsidRDefault="00FA700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предоставляемых услуг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Стоимость (руб.)</w:t>
            </w:r>
          </w:p>
        </w:tc>
      </w:tr>
      <w:tr w:rsidR="00FA700B" w:rsidTr="00027E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</w:tr>
      <w:tr w:rsidR="00FA700B" w:rsidTr="00027E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Оформление докуме</w:t>
            </w:r>
            <w:r>
              <w:rPr>
                <w:sz w:val="24"/>
                <w:szCs w:val="28"/>
              </w:rPr>
              <w:t>н</w:t>
            </w:r>
            <w:r>
              <w:rPr>
                <w:sz w:val="24"/>
                <w:szCs w:val="28"/>
              </w:rPr>
              <w:t>тов, необходимых для погребения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0B" w:rsidRDefault="00FA700B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оформление свидетельства о смерти</w:t>
            </w:r>
          </w:p>
          <w:p w:rsidR="00FA700B" w:rsidRDefault="00FA700B">
            <w:pPr>
              <w:ind w:firstLine="567"/>
              <w:jc w:val="both"/>
              <w:rPr>
                <w:sz w:val="24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sz w:val="24"/>
                <w:szCs w:val="28"/>
              </w:rPr>
              <w:t>оформ-ление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бесплатно</w:t>
            </w:r>
          </w:p>
        </w:tc>
      </w:tr>
    </w:tbl>
    <w:p w:rsidR="00184951" w:rsidRDefault="00184951"/>
    <w:p w:rsidR="00184951" w:rsidRDefault="00184951"/>
    <w:p w:rsidR="00184951" w:rsidRDefault="00184951"/>
    <w:p w:rsidR="00184951" w:rsidRDefault="00184951"/>
    <w:tbl>
      <w:tblPr>
        <w:tblW w:w="964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410"/>
        <w:gridCol w:w="4115"/>
        <w:gridCol w:w="1277"/>
        <w:gridCol w:w="1276"/>
      </w:tblGrid>
      <w:tr w:rsidR="00184951" w:rsidTr="00E565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51" w:rsidRDefault="00184951" w:rsidP="00E565E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51" w:rsidRDefault="00184951" w:rsidP="00E565E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51" w:rsidRDefault="00184951" w:rsidP="00E565E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51" w:rsidRDefault="00184951" w:rsidP="00E565E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51" w:rsidRDefault="00184951" w:rsidP="00E565E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</w:tr>
      <w:tr w:rsidR="00FA700B" w:rsidTr="00027E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Предоставление и д</w:t>
            </w:r>
            <w:r>
              <w:rPr>
                <w:sz w:val="24"/>
                <w:szCs w:val="28"/>
              </w:rPr>
              <w:t>о</w:t>
            </w:r>
            <w:r>
              <w:rPr>
                <w:sz w:val="24"/>
                <w:szCs w:val="28"/>
              </w:rPr>
              <w:t>ставка гроба и других предметов, необход</w:t>
            </w:r>
            <w:r>
              <w:rPr>
                <w:sz w:val="24"/>
                <w:szCs w:val="28"/>
              </w:rPr>
              <w:t>и</w:t>
            </w:r>
            <w:r>
              <w:rPr>
                <w:sz w:val="24"/>
                <w:szCs w:val="28"/>
              </w:rPr>
              <w:t>мых для погребения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0B" w:rsidRDefault="00FA700B">
            <w:pPr>
              <w:tabs>
                <w:tab w:val="num" w:pos="335"/>
              </w:tabs>
              <w:ind w:firstLine="25"/>
              <w:jc w:val="both"/>
              <w:rPr>
                <w:sz w:val="24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 услуга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2992,70</w:t>
            </w:r>
          </w:p>
        </w:tc>
      </w:tr>
      <w:tr w:rsidR="00FA700B" w:rsidTr="00027E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0B" w:rsidRDefault="00FA700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6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0B" w:rsidRDefault="00FA700B">
            <w:pPr>
              <w:jc w:val="center"/>
              <w:rPr>
                <w:sz w:val="24"/>
                <w:szCs w:val="24"/>
              </w:rPr>
            </w:pPr>
          </w:p>
        </w:tc>
      </w:tr>
      <w:tr w:rsidR="00FA700B" w:rsidTr="00027E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гроба 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гроб стандартный, из натуральных п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ломатериалов толщиной 25 – 32 мм, обитый снаружи и внутри хлопчатоб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мажной тканью, с ножками (размер</w:t>
            </w:r>
            <w:r w:rsidR="00027EF3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2,0 х 0,7 х 0,7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гроб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2140,05</w:t>
            </w:r>
          </w:p>
        </w:tc>
      </w:tr>
      <w:tr w:rsidR="00FA700B" w:rsidTr="00027EF3">
        <w:trPr>
          <w:trHeight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гроба и др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гих предметов, нео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ходимых для погреб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погрузка в автокатафалк гроба и др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гих предметов, необходимых для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гребения, доставка гроба и других предметов, необходимых для погреб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ния, </w:t>
            </w:r>
            <w:proofErr w:type="gramStart"/>
            <w:r>
              <w:rPr>
                <w:sz w:val="24"/>
                <w:szCs w:val="24"/>
              </w:rPr>
              <w:t>в место нахождения</w:t>
            </w:r>
            <w:proofErr w:type="gramEnd"/>
            <w:r>
              <w:rPr>
                <w:sz w:val="24"/>
                <w:szCs w:val="24"/>
              </w:rPr>
              <w:t xml:space="preserve"> тела (оста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ков) умершего в назначенное время похорон и выгрузка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доставка (перевозка)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852,65</w:t>
            </w:r>
          </w:p>
        </w:tc>
      </w:tr>
      <w:tr w:rsidR="00FA700B" w:rsidTr="00027E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Облачение тела 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 w:rsidP="00027E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ткань хлопчатобумажная (ситец шир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ной 80 см) 4,12 кв. м для облачения тела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210,66</w:t>
            </w:r>
          </w:p>
        </w:tc>
      </w:tr>
      <w:tr w:rsidR="00FA700B" w:rsidTr="00027E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Перевозка тела (останков) умершего на кладбище Волг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града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вынос закрытого гроба с телом (оста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ками) умершего рабочими специал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зированной службы ритуальных услуг (4 человека) из помещения морга и установка в автокатафалк, перевозка тела (останков) умершего на кладб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ще, перенос гроба с телом (останками) умершего к месту захоронения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  <w:p w:rsidR="00FA700B" w:rsidRDefault="00FA7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перевозка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1898,84</w:t>
            </w:r>
          </w:p>
        </w:tc>
      </w:tr>
      <w:tr w:rsidR="00FA700B" w:rsidTr="00027E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ind w:right="-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Погребение тела (останков) умершего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0B" w:rsidRDefault="00FA700B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  <w:p w:rsidR="00FA700B" w:rsidRDefault="00FA7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погребение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1397,80</w:t>
            </w:r>
          </w:p>
        </w:tc>
      </w:tr>
      <w:tr w:rsidR="00FA700B" w:rsidTr="00027EF3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0B" w:rsidRDefault="00FA700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6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0B" w:rsidRDefault="00FA700B">
            <w:pPr>
              <w:jc w:val="center"/>
              <w:rPr>
                <w:sz w:val="24"/>
                <w:szCs w:val="24"/>
              </w:rPr>
            </w:pPr>
          </w:p>
        </w:tc>
      </w:tr>
      <w:tr w:rsidR="00FA700B" w:rsidTr="00027E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Рытье стандартной могилы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расчистка и разметка места могилы, рытье могилы вручную или </w:t>
            </w:r>
            <w:proofErr w:type="gramStart"/>
            <w:r>
              <w:rPr>
                <w:sz w:val="24"/>
                <w:szCs w:val="24"/>
              </w:rPr>
              <w:t>меха</w:t>
            </w:r>
            <w:r w:rsidR="00027EF3"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низированным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способом с после</w:t>
            </w:r>
            <w:r w:rsidR="00027EF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дующей доработкой вручную (размер 2,0 х 1,0 х 1,5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могила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1071,56</w:t>
            </w:r>
          </w:p>
        </w:tc>
      </w:tr>
      <w:tr w:rsidR="00FA700B" w:rsidTr="00027E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Захоронение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опускание гроба в могилу, засыпка 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гилы и устройство надмогильного холма, изготовление и установка рег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страционной таблички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  <w:p w:rsidR="00FA700B" w:rsidRDefault="00FA7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погребение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326,24</w:t>
            </w:r>
          </w:p>
        </w:tc>
      </w:tr>
    </w:tbl>
    <w:p w:rsidR="00184951" w:rsidRDefault="00184951"/>
    <w:p w:rsidR="00184951" w:rsidRDefault="00184951"/>
    <w:p w:rsidR="00184951" w:rsidRDefault="00184951"/>
    <w:p w:rsidR="00184951" w:rsidRDefault="00184951"/>
    <w:p w:rsidR="00184951" w:rsidRDefault="00184951"/>
    <w:p w:rsidR="00184951" w:rsidRDefault="00184951"/>
    <w:p w:rsidR="00184951" w:rsidRDefault="00184951"/>
    <w:p w:rsidR="00184951" w:rsidRDefault="00184951"/>
    <w:p w:rsidR="00184951" w:rsidRDefault="00184951"/>
    <w:p w:rsidR="00184951" w:rsidRDefault="00184951"/>
    <w:p w:rsidR="00184951" w:rsidRDefault="00184951"/>
    <w:p w:rsidR="00184951" w:rsidRDefault="00184951"/>
    <w:p w:rsidR="00184951" w:rsidRDefault="00184951"/>
    <w:tbl>
      <w:tblPr>
        <w:tblW w:w="964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410"/>
        <w:gridCol w:w="4115"/>
        <w:gridCol w:w="1277"/>
        <w:gridCol w:w="1276"/>
      </w:tblGrid>
      <w:tr w:rsidR="00184951" w:rsidTr="00E565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51" w:rsidRDefault="00184951" w:rsidP="00E565E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51" w:rsidRDefault="00184951" w:rsidP="00E565E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51" w:rsidRDefault="00184951" w:rsidP="00E565E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51" w:rsidRDefault="00184951" w:rsidP="00E565E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51" w:rsidRDefault="00184951" w:rsidP="00E565E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</w:tr>
      <w:tr w:rsidR="00FA700B" w:rsidTr="00027EF3"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00B" w:rsidRDefault="00FA700B" w:rsidP="009A2E9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Итого стоимость услуг, предоставляемых согласно гарантирова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ному перечню услуг по погребению на территории Волгограда лиц, не имеющих супруга, близких родственников, иных родственников либо законного представителя, путем предания тела (останков) умершего земле (захоронение в могилу, склеп), </w:t>
            </w:r>
            <w:bookmarkStart w:id="0" w:name="_GoBack"/>
            <w:bookmarkEnd w:id="0"/>
            <w:r>
              <w:rPr>
                <w:sz w:val="24"/>
                <w:szCs w:val="24"/>
              </w:rPr>
              <w:t>оказываемых за счет средств бюджета Волгоградской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ласти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FA700B" w:rsidRDefault="00FA7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погребение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B" w:rsidRDefault="00FA700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6500,00</w:t>
            </w:r>
          </w:p>
        </w:tc>
      </w:tr>
    </w:tbl>
    <w:p w:rsidR="00FA700B" w:rsidRDefault="00FA700B" w:rsidP="00027EF3">
      <w:pPr>
        <w:autoSpaceDE w:val="0"/>
        <w:autoSpaceDN w:val="0"/>
        <w:adjustRightInd w:val="0"/>
        <w:rPr>
          <w:sz w:val="28"/>
          <w:szCs w:val="28"/>
        </w:rPr>
      </w:pPr>
    </w:p>
    <w:p w:rsidR="00027EF3" w:rsidRDefault="00027EF3" w:rsidP="00027EF3">
      <w:pPr>
        <w:jc w:val="both"/>
        <w:rPr>
          <w:sz w:val="28"/>
          <w:szCs w:val="28"/>
        </w:rPr>
      </w:pPr>
    </w:p>
    <w:p w:rsidR="00184951" w:rsidRPr="007644D8" w:rsidRDefault="00184951" w:rsidP="00027EF3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027EF3" w:rsidRPr="007644D8" w:rsidTr="00E565E0">
        <w:tc>
          <w:tcPr>
            <w:tcW w:w="5778" w:type="dxa"/>
            <w:shd w:val="clear" w:color="auto" w:fill="auto"/>
          </w:tcPr>
          <w:p w:rsidR="00027EF3" w:rsidRPr="007644D8" w:rsidRDefault="00027EF3" w:rsidP="00E565E0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Председатель</w:t>
            </w:r>
          </w:p>
          <w:p w:rsidR="00027EF3" w:rsidRPr="007644D8" w:rsidRDefault="00027EF3" w:rsidP="00E565E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Волгоградской городской Думы</w:t>
            </w:r>
          </w:p>
          <w:p w:rsidR="00027EF3" w:rsidRPr="007644D8" w:rsidRDefault="00027EF3" w:rsidP="00E565E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27EF3" w:rsidRPr="007644D8" w:rsidRDefault="00027EF3" w:rsidP="00E565E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7644D8">
              <w:rPr>
                <w:sz w:val="28"/>
                <w:szCs w:val="28"/>
              </w:rPr>
              <w:t xml:space="preserve"> </w:t>
            </w:r>
            <w:proofErr w:type="spellStart"/>
            <w:r w:rsidRPr="007644D8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027EF3" w:rsidRPr="007644D8" w:rsidRDefault="00027EF3" w:rsidP="00E565E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Глава Волгограда</w:t>
            </w:r>
          </w:p>
          <w:p w:rsidR="00027EF3" w:rsidRPr="007644D8" w:rsidRDefault="00027EF3" w:rsidP="00E565E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27EF3" w:rsidRPr="007644D8" w:rsidRDefault="00027EF3" w:rsidP="00E565E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27EF3" w:rsidRPr="007644D8" w:rsidRDefault="00027EF3" w:rsidP="00E565E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</w:t>
            </w:r>
            <w:proofErr w:type="spellStart"/>
            <w:r w:rsidRPr="007644D8">
              <w:rPr>
                <w:sz w:val="28"/>
                <w:szCs w:val="28"/>
              </w:rPr>
              <w:t>В.В.Лихачев</w:t>
            </w:r>
            <w:proofErr w:type="spellEnd"/>
            <w:r>
              <w:rPr>
                <w:sz w:val="28"/>
                <w:szCs w:val="28"/>
              </w:rPr>
              <w:t>».</w:t>
            </w:r>
          </w:p>
        </w:tc>
      </w:tr>
    </w:tbl>
    <w:p w:rsidR="00027EF3" w:rsidRPr="007644D8" w:rsidRDefault="00027EF3" w:rsidP="00027EF3">
      <w:pPr>
        <w:ind w:right="-5"/>
        <w:rPr>
          <w:sz w:val="28"/>
          <w:szCs w:val="28"/>
        </w:rPr>
      </w:pPr>
    </w:p>
    <w:p w:rsidR="00027EF3" w:rsidRDefault="00027EF3" w:rsidP="00027EF3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A12B2B" w:rsidRDefault="00A12B2B" w:rsidP="00A12B2B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A12B2B" w:rsidTr="00A12B2B">
        <w:tc>
          <w:tcPr>
            <w:tcW w:w="5778" w:type="dxa"/>
          </w:tcPr>
          <w:p w:rsidR="00A12B2B" w:rsidRDefault="00A12B2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A12B2B" w:rsidRDefault="00A12B2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A12B2B" w:rsidRDefault="00A12B2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12B2B" w:rsidRDefault="00A12B2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</w:tcPr>
          <w:p w:rsidR="00A12B2B" w:rsidRDefault="00A12B2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</w:t>
            </w:r>
          </w:p>
          <w:p w:rsidR="00A12B2B" w:rsidRDefault="00A12B2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Волгограда</w:t>
            </w:r>
          </w:p>
          <w:p w:rsidR="00A12B2B" w:rsidRDefault="00A12B2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12B2B" w:rsidRDefault="00A12B2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  <w:proofErr w:type="spellStart"/>
            <w:r>
              <w:rPr>
                <w:sz w:val="28"/>
                <w:szCs w:val="28"/>
              </w:rPr>
              <w:t>И.С.Пешкова</w:t>
            </w:r>
            <w:proofErr w:type="spellEnd"/>
          </w:p>
        </w:tc>
      </w:tr>
    </w:tbl>
    <w:p w:rsidR="00A12B2B" w:rsidRDefault="00A12B2B" w:rsidP="00A12B2B">
      <w:pPr>
        <w:ind w:right="-5"/>
        <w:rPr>
          <w:sz w:val="28"/>
          <w:szCs w:val="28"/>
        </w:rPr>
      </w:pPr>
    </w:p>
    <w:p w:rsidR="00FA700B" w:rsidRDefault="00FA700B" w:rsidP="00027EF3">
      <w:pPr>
        <w:widowControl w:val="0"/>
        <w:tabs>
          <w:tab w:val="left" w:pos="1920"/>
        </w:tabs>
        <w:autoSpaceDE w:val="0"/>
        <w:autoSpaceDN w:val="0"/>
        <w:adjustRightInd w:val="0"/>
      </w:pPr>
    </w:p>
    <w:sectPr w:rsidR="00FA700B" w:rsidSect="00027EF3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00B" w:rsidRDefault="00FA700B" w:rsidP="00FA700B">
      <w:r>
        <w:separator/>
      </w:r>
    </w:p>
  </w:endnote>
  <w:endnote w:type="continuationSeparator" w:id="0">
    <w:p w:rsidR="00FA700B" w:rsidRDefault="00FA700B" w:rsidP="00FA7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00B" w:rsidRDefault="00FA700B" w:rsidP="00FA700B">
      <w:r>
        <w:separator/>
      </w:r>
    </w:p>
  </w:footnote>
  <w:footnote w:type="continuationSeparator" w:id="0">
    <w:p w:rsidR="00FA700B" w:rsidRDefault="00FA700B" w:rsidP="00FA7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8658337"/>
      <w:docPartObj>
        <w:docPartGallery w:val="Page Numbers (Top of Page)"/>
        <w:docPartUnique/>
      </w:docPartObj>
    </w:sdtPr>
    <w:sdtEndPr/>
    <w:sdtContent>
      <w:p w:rsidR="00FA700B" w:rsidRDefault="00027EF3" w:rsidP="00027EF3">
        <w:pPr>
          <w:pStyle w:val="a3"/>
          <w:jc w:val="center"/>
        </w:pPr>
        <w:r>
          <w:t xml:space="preserve">                                                                                               </w:t>
        </w:r>
        <w:r w:rsidR="00FA700B">
          <w:fldChar w:fldCharType="begin"/>
        </w:r>
        <w:r w:rsidR="00FA700B">
          <w:instrText>PAGE   \* MERGEFORMAT</w:instrText>
        </w:r>
        <w:r w:rsidR="00FA700B">
          <w:fldChar w:fldCharType="separate"/>
        </w:r>
        <w:r w:rsidR="009A2E97">
          <w:rPr>
            <w:noProof/>
          </w:rPr>
          <w:t>4</w:t>
        </w:r>
        <w:r w:rsidR="00FA700B">
          <w:fldChar w:fldCharType="end"/>
        </w:r>
        <w:r>
          <w:t xml:space="preserve">                                               Продолжение приложения 3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C29"/>
    <w:rsid w:val="00027EF3"/>
    <w:rsid w:val="00184951"/>
    <w:rsid w:val="003E352C"/>
    <w:rsid w:val="0069177F"/>
    <w:rsid w:val="008D7C29"/>
    <w:rsid w:val="009A2E97"/>
    <w:rsid w:val="00A12B2B"/>
    <w:rsid w:val="00FA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A70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FA70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A70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A70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A70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Plain Text"/>
    <w:basedOn w:val="a"/>
    <w:link w:val="a8"/>
    <w:rsid w:val="00027EF3"/>
    <w:pPr>
      <w:jc w:val="right"/>
    </w:pPr>
    <w:rPr>
      <w:sz w:val="24"/>
    </w:rPr>
  </w:style>
  <w:style w:type="character" w:customStyle="1" w:styleId="a8">
    <w:name w:val="Текст Знак"/>
    <w:basedOn w:val="a0"/>
    <w:link w:val="a7"/>
    <w:rsid w:val="00027EF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A70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FA70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A70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A70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A70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Plain Text"/>
    <w:basedOn w:val="a"/>
    <w:link w:val="a8"/>
    <w:rsid w:val="00027EF3"/>
    <w:pPr>
      <w:jc w:val="right"/>
    </w:pPr>
    <w:rPr>
      <w:sz w:val="24"/>
    </w:rPr>
  </w:style>
  <w:style w:type="character" w:customStyle="1" w:styleId="a8">
    <w:name w:val="Текст Знак"/>
    <w:basedOn w:val="a0"/>
    <w:link w:val="a7"/>
    <w:rsid w:val="00027EF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3</FullName>
  </documentManagement>
</p:properties>
</file>

<file path=customXml/itemProps1.xml><?xml version="1.0" encoding="utf-8"?>
<ds:datastoreItem xmlns:ds="http://schemas.openxmlformats.org/officeDocument/2006/customXml" ds:itemID="{8B39F789-8044-4554-876F-BE703E5E8042}"/>
</file>

<file path=customXml/itemProps2.xml><?xml version="1.0" encoding="utf-8"?>
<ds:datastoreItem xmlns:ds="http://schemas.openxmlformats.org/officeDocument/2006/customXml" ds:itemID="{781CA211-FE5A-43FE-92D2-BAFAB87C425D}"/>
</file>

<file path=customXml/itemProps3.xml><?xml version="1.0" encoding="utf-8"?>
<ds:datastoreItem xmlns:ds="http://schemas.openxmlformats.org/officeDocument/2006/customXml" ds:itemID="{DB663614-BE4B-4D3B-AFBE-58E7CD68E9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5817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Насонова Татьяна Васильевна</dc:creator>
  <cp:keywords/>
  <dc:description/>
  <cp:lastModifiedBy>Насонова Татьяна Васильевна</cp:lastModifiedBy>
  <cp:revision>6</cp:revision>
  <dcterms:created xsi:type="dcterms:W3CDTF">2021-06-10T11:04:00Z</dcterms:created>
  <dcterms:modified xsi:type="dcterms:W3CDTF">2021-07-01T08:05:00Z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