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B6" w:rsidRPr="002366C8" w:rsidRDefault="008A01B6" w:rsidP="002366C8">
      <w:pPr>
        <w:widowControl w:val="0"/>
        <w:ind w:left="5670"/>
        <w:jc w:val="both"/>
        <w:rPr>
          <w:sz w:val="28"/>
          <w:szCs w:val="28"/>
          <w:lang w:val="ru-RU"/>
        </w:rPr>
      </w:pPr>
      <w:r w:rsidRPr="002366C8">
        <w:rPr>
          <w:sz w:val="28"/>
          <w:szCs w:val="28"/>
          <w:lang w:val="ru-RU"/>
        </w:rPr>
        <w:t xml:space="preserve">Приложение </w:t>
      </w:r>
      <w:r w:rsidR="008C5677" w:rsidRPr="002366C8">
        <w:rPr>
          <w:sz w:val="28"/>
          <w:szCs w:val="28"/>
          <w:lang w:val="ru-RU"/>
        </w:rPr>
        <w:t>2</w:t>
      </w:r>
    </w:p>
    <w:p w:rsidR="008A01B6" w:rsidRPr="002366C8" w:rsidRDefault="008A01B6" w:rsidP="002366C8">
      <w:pPr>
        <w:widowControl w:val="0"/>
        <w:ind w:left="5670"/>
        <w:jc w:val="both"/>
        <w:rPr>
          <w:sz w:val="24"/>
          <w:szCs w:val="24"/>
          <w:lang w:val="ru-RU"/>
        </w:rPr>
      </w:pPr>
      <w:r w:rsidRPr="002366C8">
        <w:rPr>
          <w:sz w:val="28"/>
          <w:szCs w:val="28"/>
          <w:lang w:val="ru-RU"/>
        </w:rPr>
        <w:t xml:space="preserve">к решению </w:t>
      </w:r>
    </w:p>
    <w:p w:rsidR="008A01B6" w:rsidRPr="002366C8" w:rsidRDefault="008A01B6" w:rsidP="002366C8">
      <w:pPr>
        <w:pStyle w:val="ConsNormal"/>
        <w:ind w:left="5670" w:firstLine="0"/>
        <w:jc w:val="both"/>
        <w:rPr>
          <w:rFonts w:ascii="Times New Roman" w:hAnsi="Times New Roman" w:cs="Times New Roman"/>
          <w:sz w:val="28"/>
          <w:szCs w:val="28"/>
        </w:rPr>
      </w:pPr>
      <w:r w:rsidRPr="002366C8">
        <w:rPr>
          <w:rFonts w:ascii="Times New Roman" w:hAnsi="Times New Roman" w:cs="Times New Roman"/>
          <w:sz w:val="28"/>
          <w:szCs w:val="28"/>
        </w:rPr>
        <w:t>Волгоградской городской Думы</w:t>
      </w:r>
    </w:p>
    <w:tbl>
      <w:tblPr>
        <w:tblW w:w="4110" w:type="dxa"/>
        <w:tblInd w:w="5529" w:type="dxa"/>
        <w:tblLayout w:type="fixed"/>
        <w:tblLook w:val="04A0" w:firstRow="1" w:lastRow="0" w:firstColumn="1" w:lastColumn="0" w:noHBand="0" w:noVBand="1"/>
      </w:tblPr>
      <w:tblGrid>
        <w:gridCol w:w="486"/>
        <w:gridCol w:w="1749"/>
        <w:gridCol w:w="434"/>
        <w:gridCol w:w="1441"/>
      </w:tblGrid>
      <w:tr w:rsidR="008A01B6" w:rsidRPr="00F204B2" w:rsidTr="008A01B6">
        <w:tc>
          <w:tcPr>
            <w:tcW w:w="486" w:type="dxa"/>
            <w:vAlign w:val="bottom"/>
            <w:hideMark/>
          </w:tcPr>
          <w:p w:rsidR="008A01B6" w:rsidRPr="002366C8" w:rsidRDefault="008A01B6" w:rsidP="002366C8">
            <w:pPr>
              <w:pStyle w:val="a7"/>
              <w:jc w:val="left"/>
            </w:pPr>
            <w:r w:rsidRPr="002366C8">
              <w:t>от</w:t>
            </w:r>
          </w:p>
        </w:tc>
        <w:tc>
          <w:tcPr>
            <w:tcW w:w="1749" w:type="dxa"/>
            <w:tcBorders>
              <w:top w:val="nil"/>
              <w:left w:val="nil"/>
              <w:bottom w:val="single" w:sz="4" w:space="0" w:color="auto"/>
              <w:right w:val="nil"/>
            </w:tcBorders>
            <w:vAlign w:val="bottom"/>
            <w:hideMark/>
          </w:tcPr>
          <w:p w:rsidR="008A01B6" w:rsidRPr="002366C8" w:rsidRDefault="00F204B2" w:rsidP="002366C8">
            <w:pPr>
              <w:pStyle w:val="a7"/>
              <w:jc w:val="center"/>
            </w:pPr>
            <w:r>
              <w:t>25.06.2025</w:t>
            </w:r>
            <w:r w:rsidR="008A01B6" w:rsidRPr="002366C8">
              <w:t xml:space="preserve"> </w:t>
            </w:r>
          </w:p>
        </w:tc>
        <w:tc>
          <w:tcPr>
            <w:tcW w:w="434" w:type="dxa"/>
            <w:vAlign w:val="bottom"/>
            <w:hideMark/>
          </w:tcPr>
          <w:p w:rsidR="008A01B6" w:rsidRPr="002366C8" w:rsidRDefault="008A01B6" w:rsidP="002366C8">
            <w:pPr>
              <w:pStyle w:val="a7"/>
            </w:pPr>
            <w:r w:rsidRPr="002366C8">
              <w:t>№</w:t>
            </w:r>
          </w:p>
        </w:tc>
        <w:tc>
          <w:tcPr>
            <w:tcW w:w="1441" w:type="dxa"/>
            <w:tcBorders>
              <w:top w:val="nil"/>
              <w:left w:val="nil"/>
              <w:bottom w:val="single" w:sz="4" w:space="0" w:color="auto"/>
              <w:right w:val="nil"/>
            </w:tcBorders>
            <w:vAlign w:val="bottom"/>
            <w:hideMark/>
          </w:tcPr>
          <w:p w:rsidR="008A01B6" w:rsidRPr="002366C8" w:rsidRDefault="00F204B2" w:rsidP="002366C8">
            <w:pPr>
              <w:pStyle w:val="a7"/>
              <w:jc w:val="center"/>
            </w:pPr>
            <w:r>
              <w:t>27/495</w:t>
            </w:r>
            <w:bookmarkStart w:id="0" w:name="_GoBack"/>
            <w:bookmarkEnd w:id="0"/>
          </w:p>
        </w:tc>
      </w:tr>
    </w:tbl>
    <w:p w:rsidR="008A01B6" w:rsidRPr="002366C8" w:rsidRDefault="008A01B6" w:rsidP="002366C8">
      <w:pPr>
        <w:widowControl w:val="0"/>
        <w:autoSpaceDE w:val="0"/>
        <w:autoSpaceDN w:val="0"/>
        <w:adjustRightInd w:val="0"/>
        <w:rPr>
          <w:sz w:val="28"/>
          <w:szCs w:val="28"/>
          <w:lang w:val="ru-RU"/>
        </w:rPr>
      </w:pPr>
    </w:p>
    <w:p w:rsidR="008A01B6" w:rsidRPr="002366C8" w:rsidRDefault="008A01B6" w:rsidP="002366C8">
      <w:pPr>
        <w:widowControl w:val="0"/>
        <w:autoSpaceDE w:val="0"/>
        <w:autoSpaceDN w:val="0"/>
        <w:adjustRightInd w:val="0"/>
        <w:rPr>
          <w:sz w:val="28"/>
          <w:szCs w:val="28"/>
          <w:lang w:val="ru-RU"/>
        </w:rPr>
      </w:pPr>
    </w:p>
    <w:p w:rsidR="008A01B6" w:rsidRPr="002366C8" w:rsidRDefault="008A01B6" w:rsidP="002366C8">
      <w:pPr>
        <w:widowControl w:val="0"/>
        <w:autoSpaceDE w:val="0"/>
        <w:autoSpaceDN w:val="0"/>
        <w:adjustRightInd w:val="0"/>
        <w:ind w:left="4820"/>
        <w:rPr>
          <w:sz w:val="28"/>
          <w:szCs w:val="28"/>
          <w:lang w:val="ru-RU"/>
        </w:rPr>
      </w:pPr>
      <w:r w:rsidRPr="002366C8">
        <w:rPr>
          <w:sz w:val="28"/>
          <w:szCs w:val="28"/>
          <w:lang w:val="ru-RU"/>
        </w:rPr>
        <w:t>«Приложение 5</w:t>
      </w:r>
    </w:p>
    <w:p w:rsidR="008A01B6" w:rsidRPr="002366C8" w:rsidRDefault="008A01B6" w:rsidP="002366C8">
      <w:pPr>
        <w:widowControl w:val="0"/>
        <w:autoSpaceDE w:val="0"/>
        <w:autoSpaceDN w:val="0"/>
        <w:adjustRightInd w:val="0"/>
        <w:ind w:left="4820"/>
        <w:jc w:val="both"/>
        <w:rPr>
          <w:sz w:val="28"/>
          <w:szCs w:val="28"/>
          <w:lang w:val="ru-RU"/>
        </w:rPr>
      </w:pPr>
      <w:r w:rsidRPr="002366C8">
        <w:rPr>
          <w:sz w:val="28"/>
          <w:szCs w:val="28"/>
          <w:lang w:val="ru-RU"/>
        </w:rPr>
        <w:t>к Положению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город</w:t>
      </w:r>
      <w:r w:rsidRPr="002366C8">
        <w:rPr>
          <w:color w:val="FF0000"/>
          <w:sz w:val="28"/>
          <w:szCs w:val="28"/>
          <w:lang w:val="ru-RU"/>
        </w:rPr>
        <w:t>-</w:t>
      </w:r>
      <w:r w:rsidRPr="002366C8">
        <w:rPr>
          <w:sz w:val="28"/>
          <w:szCs w:val="28"/>
          <w:lang w:val="ru-RU"/>
        </w:rPr>
        <w:t>герой Волгоград, утвержденному решением Волгоградской городской Думы</w:t>
      </w:r>
    </w:p>
    <w:tbl>
      <w:tblPr>
        <w:tblW w:w="4110" w:type="dxa"/>
        <w:tblInd w:w="4678" w:type="dxa"/>
        <w:tblLayout w:type="fixed"/>
        <w:tblLook w:val="04A0" w:firstRow="1" w:lastRow="0" w:firstColumn="1" w:lastColumn="0" w:noHBand="0" w:noVBand="1"/>
      </w:tblPr>
      <w:tblGrid>
        <w:gridCol w:w="486"/>
        <w:gridCol w:w="1749"/>
        <w:gridCol w:w="434"/>
        <w:gridCol w:w="1441"/>
      </w:tblGrid>
      <w:tr w:rsidR="008A01B6" w:rsidRPr="002366C8" w:rsidTr="008A01B6">
        <w:tc>
          <w:tcPr>
            <w:tcW w:w="486" w:type="dxa"/>
            <w:vAlign w:val="bottom"/>
            <w:hideMark/>
          </w:tcPr>
          <w:p w:rsidR="008A01B6" w:rsidRPr="002366C8" w:rsidRDefault="008A01B6" w:rsidP="002366C8">
            <w:pPr>
              <w:pStyle w:val="a7"/>
              <w:jc w:val="left"/>
            </w:pPr>
            <w:r w:rsidRPr="002366C8">
              <w:t>от</w:t>
            </w:r>
          </w:p>
        </w:tc>
        <w:tc>
          <w:tcPr>
            <w:tcW w:w="1749" w:type="dxa"/>
            <w:tcBorders>
              <w:top w:val="nil"/>
              <w:left w:val="nil"/>
              <w:bottom w:val="single" w:sz="4" w:space="0" w:color="auto"/>
              <w:right w:val="nil"/>
            </w:tcBorders>
            <w:vAlign w:val="bottom"/>
            <w:hideMark/>
          </w:tcPr>
          <w:p w:rsidR="008A01B6" w:rsidRPr="002366C8" w:rsidRDefault="008A01B6" w:rsidP="002366C8">
            <w:pPr>
              <w:pStyle w:val="a7"/>
              <w:jc w:val="center"/>
            </w:pPr>
            <w:r w:rsidRPr="002366C8">
              <w:t>29.09.2021</w:t>
            </w:r>
          </w:p>
        </w:tc>
        <w:tc>
          <w:tcPr>
            <w:tcW w:w="434" w:type="dxa"/>
            <w:vAlign w:val="bottom"/>
            <w:hideMark/>
          </w:tcPr>
          <w:p w:rsidR="008A01B6" w:rsidRPr="002366C8" w:rsidRDefault="008A01B6" w:rsidP="002366C8">
            <w:pPr>
              <w:pStyle w:val="a7"/>
            </w:pPr>
            <w:r w:rsidRPr="002366C8">
              <w:t>№</w:t>
            </w:r>
          </w:p>
        </w:tc>
        <w:tc>
          <w:tcPr>
            <w:tcW w:w="1441" w:type="dxa"/>
            <w:tcBorders>
              <w:top w:val="nil"/>
              <w:left w:val="nil"/>
              <w:bottom w:val="single" w:sz="4" w:space="0" w:color="auto"/>
              <w:right w:val="nil"/>
            </w:tcBorders>
            <w:vAlign w:val="bottom"/>
            <w:hideMark/>
          </w:tcPr>
          <w:p w:rsidR="008A01B6" w:rsidRPr="002366C8" w:rsidRDefault="008A01B6" w:rsidP="002366C8">
            <w:pPr>
              <w:pStyle w:val="a7"/>
              <w:jc w:val="center"/>
            </w:pPr>
            <w:r w:rsidRPr="002366C8">
              <w:t>51/803</w:t>
            </w:r>
          </w:p>
        </w:tc>
      </w:tr>
    </w:tbl>
    <w:p w:rsidR="008A01B6" w:rsidRPr="002366C8" w:rsidRDefault="008A01B6" w:rsidP="002366C8">
      <w:pPr>
        <w:widowControl w:val="0"/>
        <w:autoSpaceDE w:val="0"/>
        <w:autoSpaceDN w:val="0"/>
        <w:adjustRightInd w:val="0"/>
        <w:jc w:val="both"/>
        <w:rPr>
          <w:sz w:val="28"/>
          <w:szCs w:val="28"/>
          <w:lang w:val="ru-RU"/>
        </w:rPr>
      </w:pPr>
    </w:p>
    <w:p w:rsidR="008A01B6" w:rsidRPr="002366C8" w:rsidRDefault="008A01B6" w:rsidP="002366C8">
      <w:pPr>
        <w:widowControl w:val="0"/>
        <w:autoSpaceDE w:val="0"/>
        <w:autoSpaceDN w:val="0"/>
        <w:adjustRightInd w:val="0"/>
        <w:jc w:val="both"/>
        <w:rPr>
          <w:sz w:val="28"/>
          <w:szCs w:val="28"/>
          <w:lang w:val="ru-RU"/>
        </w:rPr>
      </w:pPr>
    </w:p>
    <w:p w:rsidR="00A679B1" w:rsidRPr="002366C8" w:rsidRDefault="00A679B1" w:rsidP="002366C8">
      <w:pPr>
        <w:widowControl w:val="0"/>
        <w:autoSpaceDE w:val="0"/>
        <w:autoSpaceDN w:val="0"/>
        <w:adjustRightInd w:val="0"/>
        <w:jc w:val="both"/>
        <w:rPr>
          <w:sz w:val="28"/>
          <w:szCs w:val="28"/>
          <w:lang w:val="ru-RU"/>
        </w:rPr>
      </w:pPr>
    </w:p>
    <w:p w:rsidR="00A679B1" w:rsidRPr="002366C8" w:rsidRDefault="008A01B6" w:rsidP="002366C8">
      <w:pPr>
        <w:widowControl w:val="0"/>
        <w:autoSpaceDE w:val="0"/>
        <w:autoSpaceDN w:val="0"/>
        <w:adjustRightInd w:val="0"/>
        <w:jc w:val="center"/>
        <w:rPr>
          <w:sz w:val="28"/>
          <w:szCs w:val="28"/>
          <w:lang w:val="ru-RU"/>
        </w:rPr>
      </w:pPr>
      <w:r w:rsidRPr="002366C8">
        <w:rPr>
          <w:sz w:val="28"/>
          <w:szCs w:val="28"/>
          <w:lang w:val="ru-RU"/>
        </w:rPr>
        <w:t xml:space="preserve">Критерии </w:t>
      </w:r>
    </w:p>
    <w:p w:rsidR="008A01B6" w:rsidRPr="002366C8" w:rsidRDefault="008A01B6" w:rsidP="002366C8">
      <w:pPr>
        <w:widowControl w:val="0"/>
        <w:autoSpaceDE w:val="0"/>
        <w:autoSpaceDN w:val="0"/>
        <w:adjustRightInd w:val="0"/>
        <w:jc w:val="center"/>
        <w:rPr>
          <w:sz w:val="28"/>
          <w:szCs w:val="28"/>
          <w:lang w:val="ru-RU"/>
        </w:rPr>
      </w:pPr>
      <w:r w:rsidRPr="002366C8">
        <w:rPr>
          <w:sz w:val="28"/>
          <w:szCs w:val="28"/>
          <w:lang w:val="ru-RU"/>
        </w:rPr>
        <w:t>отнесения объектов контроля к категориям риска в рамках</w:t>
      </w:r>
    </w:p>
    <w:p w:rsidR="008A01B6" w:rsidRPr="002366C8" w:rsidRDefault="008A01B6" w:rsidP="002366C8">
      <w:pPr>
        <w:widowControl w:val="0"/>
        <w:autoSpaceDE w:val="0"/>
        <w:autoSpaceDN w:val="0"/>
        <w:adjustRightInd w:val="0"/>
        <w:jc w:val="center"/>
        <w:rPr>
          <w:sz w:val="28"/>
          <w:szCs w:val="28"/>
          <w:lang w:val="ru-RU"/>
        </w:rPr>
      </w:pPr>
      <w:r w:rsidRPr="002366C8">
        <w:rPr>
          <w:sz w:val="28"/>
          <w:szCs w:val="28"/>
          <w:lang w:val="ru-RU"/>
        </w:rPr>
        <w:t xml:space="preserve">осуществления муниципального контроля на автомобильном транспорте, </w:t>
      </w:r>
    </w:p>
    <w:p w:rsidR="008A01B6" w:rsidRPr="002366C8" w:rsidRDefault="008A01B6" w:rsidP="002366C8">
      <w:pPr>
        <w:widowControl w:val="0"/>
        <w:autoSpaceDE w:val="0"/>
        <w:autoSpaceDN w:val="0"/>
        <w:adjustRightInd w:val="0"/>
        <w:jc w:val="center"/>
        <w:rPr>
          <w:sz w:val="28"/>
          <w:szCs w:val="28"/>
          <w:lang w:val="ru-RU"/>
        </w:rPr>
      </w:pPr>
      <w:r w:rsidRPr="002366C8">
        <w:rPr>
          <w:sz w:val="28"/>
          <w:szCs w:val="28"/>
          <w:lang w:val="ru-RU"/>
        </w:rPr>
        <w:t xml:space="preserve">городском наземном электрическом транспорте и в дорожном хозяйстве </w:t>
      </w:r>
    </w:p>
    <w:p w:rsidR="008A01B6" w:rsidRPr="002366C8" w:rsidRDefault="008A01B6" w:rsidP="002366C8">
      <w:pPr>
        <w:widowControl w:val="0"/>
        <w:autoSpaceDE w:val="0"/>
        <w:autoSpaceDN w:val="0"/>
        <w:adjustRightInd w:val="0"/>
        <w:jc w:val="center"/>
        <w:rPr>
          <w:sz w:val="28"/>
          <w:szCs w:val="28"/>
          <w:lang w:val="ru-RU"/>
        </w:rPr>
      </w:pPr>
      <w:r w:rsidRPr="002366C8">
        <w:rPr>
          <w:sz w:val="28"/>
          <w:szCs w:val="28"/>
          <w:lang w:val="ru-RU"/>
        </w:rPr>
        <w:t>в границах городского округа город-герой Волгоград</w:t>
      </w:r>
    </w:p>
    <w:p w:rsidR="008A01B6" w:rsidRPr="002366C8" w:rsidRDefault="008A01B6" w:rsidP="002366C8">
      <w:pPr>
        <w:widowControl w:val="0"/>
        <w:autoSpaceDE w:val="0"/>
        <w:autoSpaceDN w:val="0"/>
        <w:adjustRightInd w:val="0"/>
        <w:jc w:val="both"/>
        <w:rPr>
          <w:sz w:val="28"/>
          <w:szCs w:val="28"/>
          <w:lang w:val="ru-RU"/>
        </w:rPr>
      </w:pPr>
    </w:p>
    <w:tbl>
      <w:tblPr>
        <w:tblStyle w:val="ac"/>
        <w:tblW w:w="0" w:type="auto"/>
        <w:tblLayout w:type="fixed"/>
        <w:tblLook w:val="04A0" w:firstRow="1" w:lastRow="0" w:firstColumn="1" w:lastColumn="0" w:noHBand="0" w:noVBand="1"/>
      </w:tblPr>
      <w:tblGrid>
        <w:gridCol w:w="562"/>
        <w:gridCol w:w="7371"/>
        <w:gridCol w:w="1695"/>
      </w:tblGrid>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 xml:space="preserve">№ </w:t>
            </w:r>
          </w:p>
          <w:p w:rsidR="00A679B1" w:rsidRPr="002366C8" w:rsidRDefault="00A679B1" w:rsidP="002366C8">
            <w:pPr>
              <w:widowControl w:val="0"/>
              <w:autoSpaceDE w:val="0"/>
              <w:autoSpaceDN w:val="0"/>
              <w:adjustRightInd w:val="0"/>
              <w:ind w:left="-57" w:right="-57"/>
              <w:jc w:val="center"/>
              <w:rPr>
                <w:sz w:val="24"/>
                <w:szCs w:val="28"/>
                <w:lang w:val="ru-RU"/>
              </w:rPr>
            </w:pPr>
            <w:r w:rsidRPr="002366C8">
              <w:rPr>
                <w:sz w:val="24"/>
                <w:szCs w:val="24"/>
                <w:lang w:val="ru-RU"/>
              </w:rPr>
              <w:t>п/п</w:t>
            </w:r>
          </w:p>
        </w:tc>
        <w:tc>
          <w:tcPr>
            <w:tcW w:w="7371"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Объекты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город-герой Волгоград</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Категория риска</w:t>
            </w:r>
          </w:p>
        </w:tc>
      </w:tr>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1</w:t>
            </w:r>
          </w:p>
        </w:tc>
        <w:tc>
          <w:tcPr>
            <w:tcW w:w="7371"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2</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3</w:t>
            </w:r>
          </w:p>
        </w:tc>
      </w:tr>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1.</w:t>
            </w:r>
          </w:p>
        </w:tc>
        <w:tc>
          <w:tcPr>
            <w:tcW w:w="7371" w:type="dxa"/>
          </w:tcPr>
          <w:p w:rsidR="00A679B1" w:rsidRPr="002366C8" w:rsidRDefault="00A679B1" w:rsidP="002366C8">
            <w:pPr>
              <w:widowControl w:val="0"/>
              <w:autoSpaceDE w:val="0"/>
              <w:autoSpaceDN w:val="0"/>
              <w:adjustRightInd w:val="0"/>
              <w:ind w:left="-57" w:right="-57"/>
              <w:jc w:val="both"/>
              <w:rPr>
                <w:sz w:val="24"/>
                <w:szCs w:val="24"/>
                <w:lang w:val="ru-RU"/>
              </w:rPr>
            </w:pPr>
            <w:r w:rsidRPr="002366C8">
              <w:rPr>
                <w:sz w:val="24"/>
                <w:szCs w:val="24"/>
                <w:lang w:val="ru-RU"/>
              </w:rPr>
              <w:t xml:space="preserve">Юридические лица, индивидуальные предприниматели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значительный риск</w:t>
            </w:r>
          </w:p>
        </w:tc>
      </w:tr>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2.</w:t>
            </w:r>
          </w:p>
        </w:tc>
        <w:tc>
          <w:tcPr>
            <w:tcW w:w="7371" w:type="dxa"/>
          </w:tcPr>
          <w:p w:rsidR="00A679B1" w:rsidRPr="002366C8" w:rsidRDefault="00A679B1" w:rsidP="002366C8">
            <w:pPr>
              <w:widowControl w:val="0"/>
              <w:autoSpaceDE w:val="0"/>
              <w:autoSpaceDN w:val="0"/>
              <w:adjustRightInd w:val="0"/>
              <w:ind w:left="-57" w:right="-57"/>
              <w:jc w:val="both"/>
              <w:rPr>
                <w:sz w:val="24"/>
                <w:szCs w:val="24"/>
                <w:lang w:val="ru-RU"/>
              </w:rPr>
            </w:pPr>
            <w:r w:rsidRPr="002366C8">
              <w:rPr>
                <w:sz w:val="24"/>
                <w:szCs w:val="24"/>
                <w:lang w:val="ru-RU"/>
              </w:rPr>
              <w:t>Юридические лица, индивидуальные предприниматели при наличии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средний риск</w:t>
            </w:r>
          </w:p>
        </w:tc>
      </w:tr>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lastRenderedPageBreak/>
              <w:t>1</w:t>
            </w:r>
          </w:p>
        </w:tc>
        <w:tc>
          <w:tcPr>
            <w:tcW w:w="7371"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2</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3</w:t>
            </w:r>
          </w:p>
        </w:tc>
      </w:tr>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3.</w:t>
            </w:r>
          </w:p>
        </w:tc>
        <w:tc>
          <w:tcPr>
            <w:tcW w:w="7371" w:type="dxa"/>
          </w:tcPr>
          <w:p w:rsidR="00A679B1" w:rsidRPr="002366C8" w:rsidRDefault="00A679B1" w:rsidP="002366C8">
            <w:pPr>
              <w:widowControl w:val="0"/>
              <w:autoSpaceDE w:val="0"/>
              <w:autoSpaceDN w:val="0"/>
              <w:adjustRightInd w:val="0"/>
              <w:ind w:left="-57" w:right="-57"/>
              <w:jc w:val="both"/>
              <w:rPr>
                <w:sz w:val="24"/>
                <w:szCs w:val="24"/>
                <w:lang w:val="ru-RU"/>
              </w:rPr>
            </w:pPr>
            <w:r w:rsidRPr="002366C8">
              <w:rPr>
                <w:sz w:val="24"/>
                <w:szCs w:val="24"/>
                <w:lang w:val="ru-RU"/>
              </w:rPr>
              <w:t>Юридические лица, индивидуальные предприниматели при наличии в течение последних 5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умеренный риск</w:t>
            </w:r>
          </w:p>
        </w:tc>
      </w:tr>
      <w:tr w:rsidR="00A679B1" w:rsidRPr="002366C8" w:rsidTr="002366C8">
        <w:tc>
          <w:tcPr>
            <w:tcW w:w="562"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4.</w:t>
            </w:r>
          </w:p>
        </w:tc>
        <w:tc>
          <w:tcPr>
            <w:tcW w:w="7371" w:type="dxa"/>
          </w:tcPr>
          <w:p w:rsidR="00A679B1" w:rsidRPr="002366C8" w:rsidRDefault="00A679B1" w:rsidP="002366C8">
            <w:pPr>
              <w:widowControl w:val="0"/>
              <w:tabs>
                <w:tab w:val="left" w:pos="1641"/>
              </w:tabs>
              <w:autoSpaceDE w:val="0"/>
              <w:autoSpaceDN w:val="0"/>
              <w:adjustRightInd w:val="0"/>
              <w:ind w:left="-57" w:right="-57"/>
              <w:jc w:val="both"/>
              <w:rPr>
                <w:sz w:val="24"/>
                <w:szCs w:val="24"/>
                <w:lang w:val="ru-RU"/>
              </w:rPr>
            </w:pPr>
            <w:r w:rsidRPr="002366C8">
              <w:rPr>
                <w:sz w:val="24"/>
                <w:szCs w:val="24"/>
                <w:lang w:val="ru-RU"/>
              </w:rPr>
              <w:t xml:space="preserve">Юридические лица, индивидуальные предприниматели и физические лица при отсутствии обстоятельств, указанных в пунктах 1, 2, </w:t>
            </w:r>
            <w:r w:rsidRPr="006268BA">
              <w:rPr>
                <w:sz w:val="24"/>
                <w:szCs w:val="24"/>
                <w:lang w:val="ru-RU"/>
              </w:rPr>
              <w:t>и</w:t>
            </w:r>
            <w:r w:rsidRPr="002366C8">
              <w:rPr>
                <w:sz w:val="24"/>
                <w:szCs w:val="24"/>
                <w:lang w:val="ru-RU"/>
              </w:rPr>
              <w:t xml:space="preserve"> 3 настоящих </w:t>
            </w:r>
            <w:r w:rsidRPr="006268BA">
              <w:rPr>
                <w:sz w:val="24"/>
                <w:szCs w:val="24"/>
                <w:lang w:val="ru-RU"/>
              </w:rPr>
              <w:t>к</w:t>
            </w:r>
            <w:r w:rsidRPr="002366C8">
              <w:rPr>
                <w:sz w:val="24"/>
                <w:szCs w:val="24"/>
                <w:lang w:val="ru-RU"/>
              </w:rPr>
              <w:t xml:space="preserve">ритериев </w:t>
            </w:r>
            <w:r w:rsidRPr="006268BA">
              <w:rPr>
                <w:sz w:val="24"/>
                <w:szCs w:val="24"/>
                <w:lang w:val="ru-RU"/>
              </w:rPr>
              <w:t>отнесения деятельности юридических лиц и индивидуальных предпринимателей к категориям риска</w:t>
            </w:r>
          </w:p>
        </w:tc>
        <w:tc>
          <w:tcPr>
            <w:tcW w:w="1695" w:type="dxa"/>
          </w:tcPr>
          <w:p w:rsidR="00A679B1" w:rsidRPr="002366C8" w:rsidRDefault="00A679B1" w:rsidP="002366C8">
            <w:pPr>
              <w:widowControl w:val="0"/>
              <w:autoSpaceDE w:val="0"/>
              <w:autoSpaceDN w:val="0"/>
              <w:adjustRightInd w:val="0"/>
              <w:ind w:left="-57" w:right="-57"/>
              <w:jc w:val="center"/>
              <w:rPr>
                <w:sz w:val="24"/>
                <w:szCs w:val="24"/>
                <w:lang w:val="ru-RU"/>
              </w:rPr>
            </w:pPr>
            <w:r w:rsidRPr="002366C8">
              <w:rPr>
                <w:sz w:val="24"/>
                <w:szCs w:val="24"/>
                <w:lang w:val="ru-RU"/>
              </w:rPr>
              <w:t>низкий риск</w:t>
            </w:r>
          </w:p>
        </w:tc>
      </w:tr>
    </w:tbl>
    <w:p w:rsidR="00A679B1" w:rsidRPr="002366C8" w:rsidRDefault="00A679B1" w:rsidP="002366C8">
      <w:pPr>
        <w:widowControl w:val="0"/>
        <w:autoSpaceDE w:val="0"/>
        <w:autoSpaceDN w:val="0"/>
        <w:adjustRightInd w:val="0"/>
        <w:jc w:val="both"/>
        <w:rPr>
          <w:sz w:val="28"/>
          <w:szCs w:val="28"/>
          <w:lang w:val="ru-RU"/>
        </w:rPr>
      </w:pPr>
    </w:p>
    <w:p w:rsidR="00B24E35" w:rsidRPr="002366C8" w:rsidRDefault="00B24E35" w:rsidP="002366C8">
      <w:pPr>
        <w:widowControl w:val="0"/>
        <w:autoSpaceDE w:val="0"/>
        <w:autoSpaceDN w:val="0"/>
        <w:adjustRightInd w:val="0"/>
        <w:rPr>
          <w:sz w:val="28"/>
          <w:szCs w:val="28"/>
          <w:lang w:val="ru-RU"/>
        </w:rPr>
      </w:pPr>
    </w:p>
    <w:p w:rsidR="00B24E35" w:rsidRPr="002366C8" w:rsidRDefault="00B24E35" w:rsidP="002366C8">
      <w:pPr>
        <w:widowControl w:val="0"/>
        <w:autoSpaceDE w:val="0"/>
        <w:autoSpaceDN w:val="0"/>
        <w:adjustRightInd w:val="0"/>
        <w:rPr>
          <w:sz w:val="28"/>
          <w:szCs w:val="28"/>
          <w:lang w:val="ru-RU"/>
        </w:rPr>
      </w:pPr>
    </w:p>
    <w:p w:rsidR="008A01B6" w:rsidRPr="002366C8" w:rsidRDefault="008A01B6" w:rsidP="002366C8">
      <w:pPr>
        <w:widowControl w:val="0"/>
        <w:autoSpaceDE w:val="0"/>
        <w:autoSpaceDN w:val="0"/>
        <w:adjustRightInd w:val="0"/>
        <w:ind w:left="5387"/>
        <w:jc w:val="both"/>
        <w:rPr>
          <w:sz w:val="28"/>
          <w:szCs w:val="28"/>
          <w:lang w:val="ru-RU"/>
        </w:rPr>
      </w:pPr>
      <w:r w:rsidRPr="002366C8">
        <w:rPr>
          <w:sz w:val="28"/>
          <w:szCs w:val="28"/>
          <w:lang w:val="ru-RU"/>
        </w:rPr>
        <w:t>Департамент городского хозяйства администрации Волгограда»</w:t>
      </w:r>
    </w:p>
    <w:p w:rsidR="008A01B6" w:rsidRPr="002366C8" w:rsidRDefault="008A01B6" w:rsidP="002366C8">
      <w:pPr>
        <w:widowControl w:val="0"/>
        <w:autoSpaceDE w:val="0"/>
        <w:autoSpaceDN w:val="0"/>
        <w:adjustRightInd w:val="0"/>
        <w:jc w:val="both"/>
        <w:rPr>
          <w:sz w:val="28"/>
          <w:szCs w:val="28"/>
          <w:lang w:val="ru-RU"/>
        </w:rPr>
      </w:pPr>
    </w:p>
    <w:p w:rsidR="008A01B6" w:rsidRPr="002366C8" w:rsidRDefault="008A01B6" w:rsidP="002366C8">
      <w:pPr>
        <w:jc w:val="both"/>
        <w:rPr>
          <w:sz w:val="28"/>
          <w:szCs w:val="28"/>
          <w:lang w:val="ru-RU"/>
        </w:rPr>
      </w:pPr>
    </w:p>
    <w:p w:rsidR="00A679B1" w:rsidRPr="002366C8" w:rsidRDefault="00A679B1" w:rsidP="002366C8">
      <w:pPr>
        <w:widowControl w:val="0"/>
        <w:jc w:val="both"/>
        <w:rPr>
          <w:sz w:val="28"/>
          <w:szCs w:val="28"/>
          <w:lang w:val="ru-RU"/>
        </w:rPr>
      </w:pPr>
    </w:p>
    <w:tbl>
      <w:tblPr>
        <w:tblW w:w="9639" w:type="dxa"/>
        <w:tblLook w:val="04A0" w:firstRow="1" w:lastRow="0" w:firstColumn="1" w:lastColumn="0" w:noHBand="0" w:noVBand="1"/>
      </w:tblPr>
      <w:tblGrid>
        <w:gridCol w:w="5529"/>
        <w:gridCol w:w="4110"/>
      </w:tblGrid>
      <w:tr w:rsidR="00A679B1" w:rsidRPr="00F204B2" w:rsidTr="00300431">
        <w:tc>
          <w:tcPr>
            <w:tcW w:w="5529" w:type="dxa"/>
          </w:tcPr>
          <w:p w:rsidR="00A679B1" w:rsidRPr="002366C8" w:rsidRDefault="00A679B1" w:rsidP="002366C8">
            <w:pPr>
              <w:pStyle w:val="ab"/>
              <w:ind w:left="-108"/>
              <w:rPr>
                <w:sz w:val="28"/>
                <w:szCs w:val="28"/>
              </w:rPr>
            </w:pPr>
            <w:r w:rsidRPr="002366C8">
              <w:rPr>
                <w:sz w:val="28"/>
                <w:szCs w:val="28"/>
              </w:rPr>
              <w:t xml:space="preserve">Председатель </w:t>
            </w:r>
          </w:p>
          <w:p w:rsidR="00A679B1" w:rsidRPr="002366C8" w:rsidRDefault="00A679B1" w:rsidP="002366C8">
            <w:pPr>
              <w:pStyle w:val="ab"/>
              <w:ind w:left="-108"/>
              <w:rPr>
                <w:sz w:val="28"/>
                <w:szCs w:val="28"/>
              </w:rPr>
            </w:pPr>
            <w:r w:rsidRPr="002366C8">
              <w:rPr>
                <w:sz w:val="28"/>
                <w:szCs w:val="28"/>
              </w:rPr>
              <w:t xml:space="preserve">Волгоградской городской Думы </w:t>
            </w:r>
          </w:p>
          <w:p w:rsidR="00A679B1" w:rsidRPr="002366C8" w:rsidRDefault="00A679B1" w:rsidP="002366C8">
            <w:pPr>
              <w:pStyle w:val="ab"/>
              <w:rPr>
                <w:sz w:val="28"/>
                <w:szCs w:val="28"/>
              </w:rPr>
            </w:pPr>
          </w:p>
          <w:p w:rsidR="00A679B1" w:rsidRPr="002366C8" w:rsidRDefault="00A679B1" w:rsidP="002366C8">
            <w:pPr>
              <w:pStyle w:val="ab"/>
              <w:rPr>
                <w:b/>
                <w:szCs w:val="28"/>
              </w:rPr>
            </w:pPr>
            <w:r w:rsidRPr="002366C8">
              <w:rPr>
                <w:sz w:val="28"/>
                <w:szCs w:val="28"/>
              </w:rPr>
              <w:t xml:space="preserve">                                    </w:t>
            </w:r>
            <w:proofErr w:type="spellStart"/>
            <w:r w:rsidRPr="002366C8">
              <w:rPr>
                <w:sz w:val="28"/>
                <w:szCs w:val="28"/>
              </w:rPr>
              <w:t>В.В.Колесников</w:t>
            </w:r>
            <w:proofErr w:type="spellEnd"/>
          </w:p>
        </w:tc>
        <w:tc>
          <w:tcPr>
            <w:tcW w:w="4110" w:type="dxa"/>
          </w:tcPr>
          <w:p w:rsidR="00A679B1" w:rsidRPr="002366C8" w:rsidRDefault="00A679B1" w:rsidP="002366C8">
            <w:pPr>
              <w:pStyle w:val="ab"/>
              <w:ind w:left="175"/>
              <w:rPr>
                <w:sz w:val="28"/>
                <w:szCs w:val="28"/>
              </w:rPr>
            </w:pPr>
            <w:r w:rsidRPr="002366C8">
              <w:rPr>
                <w:sz w:val="28"/>
                <w:szCs w:val="28"/>
              </w:rPr>
              <w:t>Глава Волгограда</w:t>
            </w:r>
          </w:p>
          <w:p w:rsidR="00A679B1" w:rsidRPr="002366C8" w:rsidRDefault="00A679B1" w:rsidP="002366C8">
            <w:pPr>
              <w:pStyle w:val="ab"/>
              <w:ind w:left="34"/>
              <w:rPr>
                <w:sz w:val="28"/>
                <w:szCs w:val="28"/>
              </w:rPr>
            </w:pPr>
          </w:p>
          <w:p w:rsidR="00A679B1" w:rsidRPr="002366C8" w:rsidRDefault="00A679B1" w:rsidP="002366C8">
            <w:pPr>
              <w:pStyle w:val="ab"/>
              <w:ind w:left="34"/>
              <w:rPr>
                <w:sz w:val="28"/>
                <w:szCs w:val="28"/>
              </w:rPr>
            </w:pPr>
          </w:p>
          <w:p w:rsidR="00A679B1" w:rsidRPr="002366C8" w:rsidRDefault="00A679B1" w:rsidP="002366C8">
            <w:pPr>
              <w:pStyle w:val="ab"/>
              <w:ind w:left="34" w:right="-108"/>
              <w:jc w:val="right"/>
              <w:rPr>
                <w:sz w:val="28"/>
                <w:szCs w:val="28"/>
              </w:rPr>
            </w:pPr>
            <w:proofErr w:type="spellStart"/>
            <w:r w:rsidRPr="002366C8">
              <w:rPr>
                <w:sz w:val="28"/>
                <w:szCs w:val="28"/>
              </w:rPr>
              <w:t>В.В.Марченко</w:t>
            </w:r>
            <w:proofErr w:type="spellEnd"/>
          </w:p>
        </w:tc>
      </w:tr>
    </w:tbl>
    <w:p w:rsidR="008A01B6" w:rsidRPr="002366C8" w:rsidRDefault="008A01B6" w:rsidP="002366C8">
      <w:pPr>
        <w:jc w:val="both"/>
        <w:rPr>
          <w:sz w:val="28"/>
          <w:lang w:val="ru-RU"/>
        </w:rPr>
      </w:pPr>
    </w:p>
    <w:sectPr w:rsidR="008A01B6" w:rsidRPr="002366C8" w:rsidSect="002366C8">
      <w:headerReference w:type="even" r:id="rId6"/>
      <w:headerReference w:type="default" r:id="rId7"/>
      <w:footerReference w:type="even"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1B6" w:rsidRDefault="008A01B6" w:rsidP="008A01B6">
      <w:r>
        <w:separator/>
      </w:r>
    </w:p>
  </w:endnote>
  <w:endnote w:type="continuationSeparator" w:id="0">
    <w:p w:rsidR="008A01B6" w:rsidRDefault="008A01B6" w:rsidP="008A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7AC" w:rsidRDefault="008A01B6" w:rsidP="00B36AC2">
    <w:pPr>
      <w:jc w:val="both"/>
      <w:rPr>
        <w:lang w:val="ru-RU"/>
      </w:rPr>
    </w:pPr>
    <w:r>
      <w:rPr>
        <w:lang w:val="ru-RU"/>
      </w:rPr>
      <w:t>Заместитель главы Волгограда - р</w:t>
    </w:r>
    <w:r w:rsidRPr="00DA3327">
      <w:rPr>
        <w:lang w:val="ru-RU"/>
      </w:rPr>
      <w:t>уководител</w:t>
    </w:r>
    <w:r>
      <w:rPr>
        <w:lang w:val="ru-RU"/>
      </w:rPr>
      <w:t xml:space="preserve">ь </w:t>
    </w:r>
    <w:r w:rsidRPr="00DA3327">
      <w:rPr>
        <w:lang w:val="ru-RU"/>
      </w:rPr>
      <w:t>департамента</w:t>
    </w:r>
    <w:r w:rsidRPr="00DA3327">
      <w:rPr>
        <w:lang w:val="ru-RU"/>
      </w:rPr>
      <w:tab/>
    </w:r>
    <w:r>
      <w:rPr>
        <w:lang w:val="ru-RU"/>
      </w:rPr>
      <w:t xml:space="preserve">                  </w:t>
    </w:r>
    <w:r w:rsidRPr="00DA3327">
      <w:rPr>
        <w:lang w:val="ru-RU"/>
      </w:rPr>
      <w:t>____________</w:t>
    </w:r>
    <w:proofErr w:type="gramStart"/>
    <w:r w:rsidRPr="00DA3327">
      <w:rPr>
        <w:lang w:val="ru-RU"/>
      </w:rPr>
      <w:t xml:space="preserve">_  </w:t>
    </w:r>
    <w:proofErr w:type="spellStart"/>
    <w:r>
      <w:rPr>
        <w:lang w:val="ru-RU"/>
      </w:rPr>
      <w:t>И.В.Кондратенко</w:t>
    </w:r>
    <w:proofErr w:type="spellEnd"/>
    <w:proofErr w:type="gramEnd"/>
  </w:p>
  <w:p w:rsidR="007F47AC" w:rsidRPr="006A7D96" w:rsidRDefault="008A01B6" w:rsidP="00B36AC2">
    <w:pPr>
      <w:pStyle w:val="a5"/>
      <w:rPr>
        <w:lang w:val="ru-RU"/>
      </w:rPr>
    </w:pPr>
    <w:r>
      <w:rPr>
        <w:lang w:val="ru-RU"/>
      </w:rPr>
      <w:t>Заместитель руководителя - н</w:t>
    </w:r>
    <w:r w:rsidRPr="00DA3327">
      <w:rPr>
        <w:lang w:val="ru-RU"/>
      </w:rPr>
      <w:t>ачальник правового управления депа</w:t>
    </w:r>
    <w:r>
      <w:rPr>
        <w:lang w:val="ru-RU"/>
      </w:rPr>
      <w:t>ртамента    ____________</w:t>
    </w:r>
    <w:proofErr w:type="gramStart"/>
    <w:r>
      <w:rPr>
        <w:lang w:val="ru-RU"/>
      </w:rPr>
      <w:t xml:space="preserve">_  </w:t>
    </w:r>
    <w:proofErr w:type="spellStart"/>
    <w:r>
      <w:rPr>
        <w:lang w:val="ru-RU"/>
      </w:rPr>
      <w:t>И.В.Ситникова</w:t>
    </w:r>
    <w:proofErr w:type="spellEnd"/>
    <w:proofErr w:type="gramEnd"/>
  </w:p>
  <w:p w:rsidR="007F47AC" w:rsidRPr="00E45EA6" w:rsidRDefault="00F204B2">
    <w:pPr>
      <w:pStyle w:val="a5"/>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1B6" w:rsidRDefault="008A01B6" w:rsidP="008A01B6">
      <w:r>
        <w:separator/>
      </w:r>
    </w:p>
  </w:footnote>
  <w:footnote w:type="continuationSeparator" w:id="0">
    <w:p w:rsidR="008A01B6" w:rsidRDefault="008A01B6" w:rsidP="008A0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7AC" w:rsidRDefault="008A01B6">
    <w:pPr>
      <w:pStyle w:val="a3"/>
      <w:jc w:val="center"/>
    </w:pPr>
    <w:r>
      <w:fldChar w:fldCharType="begin"/>
    </w:r>
    <w:r>
      <w:instrText>PAGE   \* MERGEFORMAT</w:instrText>
    </w:r>
    <w:r>
      <w:fldChar w:fldCharType="separate"/>
    </w:r>
    <w:r w:rsidRPr="0071777C">
      <w:rPr>
        <w:noProof/>
        <w:lang w:val="ru-RU"/>
      </w:rPr>
      <w:t>2</w:t>
    </w:r>
    <w:r>
      <w:fldChar w:fldCharType="end"/>
    </w:r>
  </w:p>
  <w:p w:rsidR="007F47AC" w:rsidRDefault="00F204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7AC" w:rsidRPr="008F3FD9" w:rsidRDefault="008A01B6" w:rsidP="008A01B6">
    <w:pPr>
      <w:pStyle w:val="a3"/>
      <w:jc w:val="center"/>
      <w:rPr>
        <w:lang w:val="ru-RU"/>
      </w:rPr>
    </w:pPr>
    <w:r w:rsidRPr="008F3FD9">
      <w:rPr>
        <w:lang w:val="ru-RU"/>
      </w:rPr>
      <w:t xml:space="preserve">                                                                                              </w:t>
    </w:r>
    <w:r w:rsidRPr="008F3FD9">
      <w:fldChar w:fldCharType="begin"/>
    </w:r>
    <w:r w:rsidRPr="008F3FD9">
      <w:instrText>PAGE   \* MERGEFORMAT</w:instrText>
    </w:r>
    <w:r w:rsidRPr="008F3FD9">
      <w:fldChar w:fldCharType="separate"/>
    </w:r>
    <w:r w:rsidR="00F204B2" w:rsidRPr="00F204B2">
      <w:rPr>
        <w:noProof/>
        <w:lang w:val="ru-RU"/>
      </w:rPr>
      <w:t>2</w:t>
    </w:r>
    <w:r w:rsidRPr="008F3FD9">
      <w:fldChar w:fldCharType="end"/>
    </w:r>
    <w:r w:rsidRPr="008F3FD9">
      <w:rPr>
        <w:lang w:val="ru-RU"/>
      </w:rPr>
      <w:t xml:space="preserve">                   </w:t>
    </w:r>
    <w:r w:rsidR="001C3E1F">
      <w:rPr>
        <w:lang w:val="ru-RU"/>
      </w:rPr>
      <w:t xml:space="preserve">                            </w:t>
    </w:r>
    <w:r w:rsidRPr="008F3FD9">
      <w:rPr>
        <w:lang w:val="ru-RU"/>
      </w:rPr>
      <w:t>Продолжение приложения</w:t>
    </w:r>
    <w:r w:rsidR="001C3E1F">
      <w:rPr>
        <w:lang w:val="ru-RU"/>
      </w:rPr>
      <w:t xml:space="preserv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52"/>
    <w:rsid w:val="001C3E1F"/>
    <w:rsid w:val="002366C8"/>
    <w:rsid w:val="004D1F6D"/>
    <w:rsid w:val="006268BA"/>
    <w:rsid w:val="007E42F4"/>
    <w:rsid w:val="008A01B6"/>
    <w:rsid w:val="008C5677"/>
    <w:rsid w:val="008F3FD9"/>
    <w:rsid w:val="00A679B1"/>
    <w:rsid w:val="00B24E35"/>
    <w:rsid w:val="00D51E52"/>
    <w:rsid w:val="00F20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C6A3B-DB8F-4193-B03B-869ED2D2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1B6"/>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1B6"/>
    <w:pPr>
      <w:tabs>
        <w:tab w:val="center" w:pos="4153"/>
        <w:tab w:val="right" w:pos="8306"/>
      </w:tabs>
    </w:pPr>
  </w:style>
  <w:style w:type="character" w:customStyle="1" w:styleId="a4">
    <w:name w:val="Верхний колонтитул Знак"/>
    <w:basedOn w:val="a0"/>
    <w:link w:val="a3"/>
    <w:uiPriority w:val="99"/>
    <w:rsid w:val="008A01B6"/>
    <w:rPr>
      <w:rFonts w:ascii="Times New Roman" w:eastAsia="Times New Roman" w:hAnsi="Times New Roman" w:cs="Times New Roman"/>
      <w:sz w:val="20"/>
      <w:szCs w:val="20"/>
      <w:lang w:val="en-US" w:eastAsia="ru-RU"/>
    </w:rPr>
  </w:style>
  <w:style w:type="paragraph" w:styleId="a5">
    <w:name w:val="footer"/>
    <w:basedOn w:val="a"/>
    <w:link w:val="a6"/>
    <w:uiPriority w:val="99"/>
    <w:rsid w:val="008A01B6"/>
    <w:pPr>
      <w:tabs>
        <w:tab w:val="center" w:pos="4153"/>
        <w:tab w:val="right" w:pos="8306"/>
      </w:tabs>
    </w:pPr>
  </w:style>
  <w:style w:type="character" w:customStyle="1" w:styleId="a6">
    <w:name w:val="Нижний колонтитул Знак"/>
    <w:basedOn w:val="a0"/>
    <w:link w:val="a5"/>
    <w:uiPriority w:val="99"/>
    <w:rsid w:val="008A01B6"/>
    <w:rPr>
      <w:rFonts w:ascii="Times New Roman" w:eastAsia="Times New Roman" w:hAnsi="Times New Roman" w:cs="Times New Roman"/>
      <w:sz w:val="20"/>
      <w:szCs w:val="20"/>
      <w:lang w:val="en-US" w:eastAsia="ru-RU"/>
    </w:rPr>
  </w:style>
  <w:style w:type="paragraph" w:styleId="a7">
    <w:name w:val="Plain Text"/>
    <w:basedOn w:val="a"/>
    <w:link w:val="a8"/>
    <w:rsid w:val="008A01B6"/>
    <w:pPr>
      <w:jc w:val="right"/>
    </w:pPr>
    <w:rPr>
      <w:sz w:val="24"/>
      <w:lang w:val="ru-RU"/>
    </w:rPr>
  </w:style>
  <w:style w:type="character" w:customStyle="1" w:styleId="a8">
    <w:name w:val="Текст Знак"/>
    <w:basedOn w:val="a0"/>
    <w:link w:val="a7"/>
    <w:rsid w:val="008A01B6"/>
    <w:rPr>
      <w:rFonts w:ascii="Times New Roman" w:eastAsia="Times New Roman" w:hAnsi="Times New Roman" w:cs="Times New Roman"/>
      <w:sz w:val="24"/>
      <w:szCs w:val="20"/>
      <w:lang w:eastAsia="ru-RU"/>
    </w:rPr>
  </w:style>
  <w:style w:type="paragraph" w:customStyle="1" w:styleId="ConsNormal">
    <w:name w:val="ConsNormal"/>
    <w:rsid w:val="008A01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link w:val="aa"/>
    <w:qFormat/>
    <w:rsid w:val="008A01B6"/>
    <w:pPr>
      <w:widowControl w:val="0"/>
      <w:autoSpaceDE w:val="0"/>
      <w:autoSpaceDN w:val="0"/>
      <w:adjustRightInd w:val="0"/>
      <w:ind w:left="720"/>
      <w:contextualSpacing/>
      <w:jc w:val="both"/>
    </w:pPr>
    <w:rPr>
      <w:sz w:val="24"/>
      <w:szCs w:val="24"/>
      <w:lang w:val="ru-RU"/>
    </w:rPr>
  </w:style>
  <w:style w:type="character" w:customStyle="1" w:styleId="aa">
    <w:name w:val="Абзац списка Знак"/>
    <w:link w:val="a9"/>
    <w:locked/>
    <w:rsid w:val="008A01B6"/>
    <w:rPr>
      <w:rFonts w:ascii="Times New Roman" w:eastAsia="Times New Roman" w:hAnsi="Times New Roman" w:cs="Times New Roman"/>
      <w:sz w:val="24"/>
      <w:szCs w:val="24"/>
      <w:lang w:eastAsia="ru-RU"/>
    </w:rPr>
  </w:style>
  <w:style w:type="paragraph" w:styleId="ab">
    <w:name w:val="No Spacing"/>
    <w:uiPriority w:val="1"/>
    <w:qFormat/>
    <w:rsid w:val="008A01B6"/>
    <w:pPr>
      <w:spacing w:after="0" w:line="240" w:lineRule="auto"/>
    </w:pPr>
    <w:rPr>
      <w:rFonts w:ascii="Times New Roman" w:eastAsia="Times New Roman" w:hAnsi="Times New Roman" w:cs="Times New Roman"/>
      <w:sz w:val="20"/>
      <w:szCs w:val="20"/>
      <w:lang w:eastAsia="ru-RU"/>
    </w:rPr>
  </w:style>
  <w:style w:type="table" w:styleId="ac">
    <w:name w:val="Table Grid"/>
    <w:basedOn w:val="a1"/>
    <w:uiPriority w:val="39"/>
    <w:rsid w:val="00A67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C153F895-FD6E-427D-887A-F218176AD9CA}"/>
</file>

<file path=customXml/itemProps2.xml><?xml version="1.0" encoding="utf-8"?>
<ds:datastoreItem xmlns:ds="http://schemas.openxmlformats.org/officeDocument/2006/customXml" ds:itemID="{32ED164E-F140-488E-847B-1006216F999D}"/>
</file>

<file path=customXml/itemProps3.xml><?xml version="1.0" encoding="utf-8"?>
<ds:datastoreItem xmlns:ds="http://schemas.openxmlformats.org/officeDocument/2006/customXml" ds:itemID="{9A03964D-AAFE-46FA-BF52-D6F99213AD78}"/>
</file>

<file path=docProps/app.xml><?xml version="1.0" encoding="utf-8"?>
<Properties xmlns="http://schemas.openxmlformats.org/officeDocument/2006/extended-properties" xmlns:vt="http://schemas.openxmlformats.org/officeDocument/2006/docPropsVTypes">
  <Template>Normal</Template>
  <TotalTime>48</TotalTime>
  <Pages>2</Pages>
  <Words>453</Words>
  <Characters>2584</Characters>
  <Application>Microsoft Office Word</Application>
  <DocSecurity>0</DocSecurity>
  <Lines>21</Lines>
  <Paragraphs>6</Paragraphs>
  <ScaleCrop>false</ScaleCrop>
  <Company>Волгоградская городская Дума</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Капкова Ирина Васильевна</dc:creator>
  <cp:keywords/>
  <dc:description/>
  <cp:lastModifiedBy>Насонова Татьяна Васильевна</cp:lastModifiedBy>
  <cp:revision>11</cp:revision>
  <dcterms:created xsi:type="dcterms:W3CDTF">2025-06-11T10:33:00Z</dcterms:created>
  <dcterms:modified xsi:type="dcterms:W3CDTF">2025-06-25T09:20:00Z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