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7" w:rsidRDefault="00EB7117" w:rsidP="00EB7117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117" w:rsidRDefault="00EB7117" w:rsidP="00EB7117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EB7117" w:rsidRDefault="00EB7117" w:rsidP="00EB7117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pt" o:ole="">
            <v:imagedata r:id="rId8" o:title="" cropright="37137f"/>
          </v:shape>
          <o:OLEObject Type="Embed" ProgID="Word.Picture.8" ShapeID="_x0000_i1025" DrawAspect="Content" ObjectID="_1645526891" r:id="rId9"/>
        </w:object>
      </w:r>
      <w:r>
        <w:t xml:space="preserve">                            </w:t>
      </w:r>
    </w:p>
    <w:p w:rsidR="00EB7117" w:rsidRPr="0088665B" w:rsidRDefault="00EB7117" w:rsidP="00EB7117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EB7117" w:rsidRPr="0021303E" w:rsidRDefault="00EB7117" w:rsidP="00EB71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</w:t>
      </w:r>
      <w:proofErr w:type="spellStart"/>
      <w:r w:rsidRPr="0088665B">
        <w:rPr>
          <w:sz w:val="16"/>
          <w:szCs w:val="16"/>
        </w:rPr>
        <w:t>пр-кт</w:t>
      </w:r>
      <w:proofErr w:type="spellEnd"/>
      <w:r w:rsidRPr="0088665B">
        <w:rPr>
          <w:sz w:val="16"/>
          <w:szCs w:val="16"/>
        </w:rPr>
        <w:t xml:space="preserve"> им. </w:t>
      </w:r>
      <w:proofErr w:type="spellStart"/>
      <w:r w:rsidRPr="0088665B">
        <w:rPr>
          <w:sz w:val="16"/>
          <w:szCs w:val="16"/>
        </w:rPr>
        <w:t>В.И.Ленина</w:t>
      </w:r>
      <w:proofErr w:type="spellEnd"/>
      <w:r w:rsidRPr="0088665B">
        <w:rPr>
          <w:sz w:val="16"/>
          <w:szCs w:val="16"/>
        </w:rPr>
        <w:t xml:space="preserve">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EB7117" w:rsidRPr="0088665B" w:rsidRDefault="00EB7117" w:rsidP="00EB7117">
      <w:pPr>
        <w:rPr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B7117" w:rsidRPr="0088665B" w:rsidTr="004C0238">
        <w:tc>
          <w:tcPr>
            <w:tcW w:w="486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</w:tr>
    </w:tbl>
    <w:p w:rsidR="009100B1" w:rsidRDefault="009100B1" w:rsidP="00EB7117">
      <w:pPr>
        <w:ind w:left="4820"/>
        <w:rPr>
          <w:sz w:val="28"/>
          <w:szCs w:val="28"/>
        </w:rPr>
      </w:pPr>
    </w:p>
    <w:p w:rsidR="00A33723" w:rsidRPr="0088665B" w:rsidRDefault="00A33723" w:rsidP="00EB7117">
      <w:pPr>
        <w:ind w:left="482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6B0489" w:rsidTr="00995DF2">
        <w:trPr>
          <w:trHeight w:val="2039"/>
        </w:trPr>
        <w:tc>
          <w:tcPr>
            <w:tcW w:w="6204" w:type="dxa"/>
          </w:tcPr>
          <w:p w:rsidR="00995DF2" w:rsidRPr="00995DF2" w:rsidRDefault="00995DF2" w:rsidP="006B04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95DF2">
              <w:rPr>
                <w:sz w:val="28"/>
                <w:szCs w:val="28"/>
              </w:rPr>
              <w:t>О внесении изменени</w:t>
            </w:r>
            <w:r w:rsidR="00316DCE">
              <w:rPr>
                <w:sz w:val="28"/>
                <w:szCs w:val="28"/>
              </w:rPr>
              <w:t>я</w:t>
            </w:r>
            <w:r w:rsidRPr="00995DF2">
              <w:rPr>
                <w:sz w:val="28"/>
                <w:szCs w:val="28"/>
              </w:rPr>
              <w:t xml:space="preserve"> 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решение Волгоградской городской Думы от 10.0</w:t>
            </w:r>
            <w:r w:rsidR="00316DCE">
              <w:rPr>
                <w:rFonts w:eastAsiaTheme="minorHAnsi"/>
                <w:sz w:val="28"/>
                <w:szCs w:val="28"/>
                <w:lang w:eastAsia="en-US"/>
              </w:rPr>
              <w:t xml:space="preserve">6.2015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 30/946 «</w:t>
            </w:r>
            <w:r w:rsidRPr="00995DF2">
              <w:rPr>
                <w:sz w:val="28"/>
                <w:szCs w:val="28"/>
              </w:rPr>
              <w:t>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информации на территории Волгограда</w:t>
            </w:r>
            <w:r>
              <w:rPr>
                <w:sz w:val="28"/>
                <w:szCs w:val="28"/>
              </w:rPr>
              <w:t>»</w:t>
            </w:r>
          </w:p>
          <w:p w:rsidR="006B0489" w:rsidRDefault="006B0489" w:rsidP="00995D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72529" w:rsidRDefault="00F72529" w:rsidP="00995D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23E30" w:rsidRPr="002D2141" w:rsidRDefault="006B0489" w:rsidP="00E200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CE3685">
        <w:rPr>
          <w:sz w:val="28"/>
          <w:szCs w:val="28"/>
        </w:rPr>
        <w:tab/>
      </w:r>
      <w:proofErr w:type="gramStart"/>
      <w:r w:rsidR="00D23E30" w:rsidRPr="00D23E30">
        <w:rPr>
          <w:sz w:val="28"/>
          <w:szCs w:val="28"/>
        </w:rPr>
        <w:t xml:space="preserve">В соответствии с </w:t>
      </w:r>
      <w:r w:rsidR="00F72529">
        <w:rPr>
          <w:rFonts w:eastAsiaTheme="minorHAnsi"/>
          <w:sz w:val="28"/>
          <w:szCs w:val="28"/>
          <w:lang w:eastAsia="en-US"/>
        </w:rPr>
        <w:t xml:space="preserve">Федеральными законами от 06 октября 2003 г. </w:t>
      </w:r>
      <w:hyperlink r:id="rId11" w:history="1">
        <w:r w:rsidR="00F72529">
          <w:rPr>
            <w:rFonts w:eastAsiaTheme="minorHAnsi"/>
            <w:sz w:val="28"/>
            <w:szCs w:val="28"/>
            <w:lang w:eastAsia="en-US"/>
          </w:rPr>
          <w:t>№</w:t>
        </w:r>
        <w:r w:rsidR="00F72529" w:rsidRPr="00F72529">
          <w:rPr>
            <w:rFonts w:eastAsiaTheme="minorHAnsi"/>
            <w:sz w:val="28"/>
            <w:szCs w:val="28"/>
            <w:lang w:eastAsia="en-US"/>
          </w:rPr>
          <w:t>131-ФЗ</w:t>
        </w:r>
      </w:hyperlink>
      <w:r w:rsidR="00F72529">
        <w:rPr>
          <w:rFonts w:eastAsiaTheme="minorHAnsi"/>
          <w:sz w:val="28"/>
          <w:szCs w:val="28"/>
          <w:lang w:eastAsia="en-US"/>
        </w:rPr>
        <w:t xml:space="preserve"> «</w:t>
      </w:r>
      <w:r w:rsidR="00F72529" w:rsidRPr="00F72529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F72529">
        <w:rPr>
          <w:rFonts w:eastAsiaTheme="minorHAnsi"/>
          <w:sz w:val="28"/>
          <w:szCs w:val="28"/>
          <w:lang w:eastAsia="en-US"/>
        </w:rPr>
        <w:t>»</w:t>
      </w:r>
      <w:r w:rsidR="00F72529" w:rsidRPr="00F72529">
        <w:rPr>
          <w:rFonts w:eastAsiaTheme="minorHAnsi"/>
          <w:sz w:val="28"/>
          <w:szCs w:val="28"/>
          <w:lang w:eastAsia="en-US"/>
        </w:rPr>
        <w:t xml:space="preserve">, от 13 марта 2006 г. </w:t>
      </w:r>
      <w:hyperlink r:id="rId12" w:history="1">
        <w:r w:rsidR="00F72529">
          <w:rPr>
            <w:rFonts w:eastAsiaTheme="minorHAnsi"/>
            <w:sz w:val="28"/>
            <w:szCs w:val="28"/>
            <w:lang w:eastAsia="en-US"/>
          </w:rPr>
          <w:t>№</w:t>
        </w:r>
        <w:r w:rsidR="00F72529" w:rsidRPr="00F72529">
          <w:rPr>
            <w:rFonts w:eastAsiaTheme="minorHAnsi"/>
            <w:sz w:val="28"/>
            <w:szCs w:val="28"/>
            <w:lang w:eastAsia="en-US"/>
          </w:rPr>
          <w:t xml:space="preserve"> 38-ФЗ</w:t>
        </w:r>
      </w:hyperlink>
      <w:r w:rsidR="00F72529">
        <w:rPr>
          <w:rFonts w:eastAsiaTheme="minorHAnsi"/>
          <w:sz w:val="28"/>
          <w:szCs w:val="28"/>
          <w:lang w:eastAsia="en-US"/>
        </w:rPr>
        <w:t xml:space="preserve"> «</w:t>
      </w:r>
      <w:r w:rsidR="00F72529" w:rsidRPr="00F72529">
        <w:rPr>
          <w:rFonts w:eastAsiaTheme="minorHAnsi"/>
          <w:sz w:val="28"/>
          <w:szCs w:val="28"/>
          <w:lang w:eastAsia="en-US"/>
        </w:rPr>
        <w:t>О рекламе</w:t>
      </w:r>
      <w:r w:rsidR="00F72529">
        <w:rPr>
          <w:rFonts w:eastAsiaTheme="minorHAnsi"/>
          <w:sz w:val="28"/>
          <w:szCs w:val="28"/>
          <w:lang w:eastAsia="en-US"/>
        </w:rPr>
        <w:t>»</w:t>
      </w:r>
      <w:r w:rsidR="00F72529" w:rsidRPr="00F72529">
        <w:rPr>
          <w:rFonts w:eastAsiaTheme="minorHAnsi"/>
          <w:sz w:val="28"/>
          <w:szCs w:val="28"/>
          <w:lang w:eastAsia="en-US"/>
        </w:rPr>
        <w:t>,</w:t>
      </w:r>
      <w:r w:rsidR="00F72529">
        <w:rPr>
          <w:rFonts w:eastAsiaTheme="minorHAnsi"/>
          <w:sz w:val="28"/>
          <w:szCs w:val="28"/>
          <w:lang w:eastAsia="en-US"/>
        </w:rPr>
        <w:t xml:space="preserve"> </w:t>
      </w:r>
      <w:r w:rsidR="002D2141">
        <w:rPr>
          <w:rFonts w:eastAsiaTheme="minorHAnsi"/>
          <w:sz w:val="28"/>
          <w:szCs w:val="28"/>
          <w:lang w:eastAsia="en-US"/>
        </w:rPr>
        <w:t>решением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w:t>
      </w:r>
      <w:r w:rsidR="00D23E30" w:rsidRPr="00D23E30">
        <w:rPr>
          <w:sz w:val="28"/>
          <w:szCs w:val="28"/>
        </w:rPr>
        <w:t>,</w:t>
      </w:r>
      <w:r w:rsidR="00CE3685">
        <w:rPr>
          <w:sz w:val="28"/>
          <w:szCs w:val="28"/>
        </w:rPr>
        <w:t xml:space="preserve"> </w:t>
      </w:r>
      <w:r w:rsidR="00D23E30" w:rsidRPr="00D23E30">
        <w:rPr>
          <w:sz w:val="28"/>
          <w:szCs w:val="28"/>
        </w:rPr>
        <w:t>руководствуясь статьями 5, 7, 24</w:t>
      </w:r>
      <w:proofErr w:type="gramEnd"/>
      <w:r w:rsidR="00D23E30" w:rsidRPr="00D23E30">
        <w:rPr>
          <w:sz w:val="28"/>
          <w:szCs w:val="28"/>
        </w:rPr>
        <w:t>, 26 Устава города-героя Волгограда, Волгоградская городская Дума</w:t>
      </w:r>
    </w:p>
    <w:p w:rsidR="00D23E30" w:rsidRPr="006B0489" w:rsidRDefault="00D23E30" w:rsidP="00D23E3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0489">
        <w:rPr>
          <w:b/>
          <w:sz w:val="28"/>
          <w:szCs w:val="28"/>
        </w:rPr>
        <w:t>РЕШИЛА:</w:t>
      </w:r>
    </w:p>
    <w:p w:rsidR="007B6BDA" w:rsidRDefault="00D23E30" w:rsidP="007B6B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 xml:space="preserve">1. </w:t>
      </w:r>
      <w:proofErr w:type="gramStart"/>
      <w:r w:rsidRPr="00D23E30">
        <w:rPr>
          <w:sz w:val="28"/>
          <w:szCs w:val="28"/>
        </w:rPr>
        <w:t xml:space="preserve">Внести в </w:t>
      </w:r>
      <w:r w:rsidR="00316DCE" w:rsidRPr="00995DF2">
        <w:rPr>
          <w:sz w:val="28"/>
          <w:szCs w:val="28"/>
        </w:rPr>
        <w:t>Поряд</w:t>
      </w:r>
      <w:r w:rsidR="00316DCE">
        <w:rPr>
          <w:sz w:val="28"/>
          <w:szCs w:val="28"/>
        </w:rPr>
        <w:t>ок</w:t>
      </w:r>
      <w:r w:rsidR="00316DCE" w:rsidRPr="00995DF2">
        <w:rPr>
          <w:sz w:val="28"/>
          <w:szCs w:val="28"/>
        </w:rPr>
        <w:t xml:space="preserve">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информации на территории Волгограда</w:t>
      </w:r>
      <w:r w:rsidR="00316DCE">
        <w:rPr>
          <w:sz w:val="28"/>
          <w:szCs w:val="28"/>
        </w:rPr>
        <w:t>, утвержденный</w:t>
      </w:r>
      <w:r w:rsidR="00316DCE" w:rsidRPr="002D2141">
        <w:rPr>
          <w:sz w:val="28"/>
          <w:szCs w:val="28"/>
        </w:rPr>
        <w:t xml:space="preserve"> решением Волгоградской городской Думы от 10.06.2015</w:t>
      </w:r>
      <w:r w:rsidR="00316DCE">
        <w:rPr>
          <w:sz w:val="28"/>
          <w:szCs w:val="28"/>
        </w:rPr>
        <w:t xml:space="preserve">             № 30/946 (далее – Порядок), изменение, изложив пр</w:t>
      </w:r>
      <w:r w:rsidR="002D2141">
        <w:rPr>
          <w:sz w:val="28"/>
          <w:szCs w:val="28"/>
        </w:rPr>
        <w:t xml:space="preserve">иложение 3 </w:t>
      </w:r>
      <w:r w:rsidR="002D2141" w:rsidRPr="002D2141">
        <w:rPr>
          <w:sz w:val="28"/>
          <w:szCs w:val="28"/>
        </w:rPr>
        <w:t xml:space="preserve">«Коэффициент </w:t>
      </w:r>
      <w:r w:rsidR="002D2141" w:rsidRPr="002D2141">
        <w:rPr>
          <w:sz w:val="28"/>
          <w:szCs w:val="28"/>
        </w:rPr>
        <w:lastRenderedPageBreak/>
        <w:t>категории маршрута транспортного средства (</w:t>
      </w:r>
      <w:proofErr w:type="spellStart"/>
      <w:r w:rsidR="002D2141" w:rsidRPr="002D2141">
        <w:rPr>
          <w:sz w:val="28"/>
          <w:szCs w:val="28"/>
        </w:rPr>
        <w:t>К</w:t>
      </w:r>
      <w:r w:rsidR="00F72529">
        <w:rPr>
          <w:sz w:val="28"/>
          <w:szCs w:val="28"/>
        </w:rPr>
        <w:t>к</w:t>
      </w:r>
      <w:proofErr w:type="spellEnd"/>
      <w:r w:rsidR="002D2141" w:rsidRPr="002D2141">
        <w:rPr>
          <w:sz w:val="28"/>
          <w:szCs w:val="28"/>
        </w:rPr>
        <w:t>)» к Порядку</w:t>
      </w:r>
      <w:r w:rsidR="00316DCE">
        <w:rPr>
          <w:sz w:val="28"/>
          <w:szCs w:val="28"/>
        </w:rPr>
        <w:t xml:space="preserve"> в следующей редакции</w:t>
      </w:r>
      <w:r w:rsidR="007B6BDA">
        <w:rPr>
          <w:sz w:val="28"/>
          <w:szCs w:val="28"/>
        </w:rPr>
        <w:t>:</w:t>
      </w:r>
      <w:proofErr w:type="gramEnd"/>
    </w:p>
    <w:tbl>
      <w:tblPr>
        <w:tblStyle w:val="a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0C31A8" w:rsidTr="000C31A8">
        <w:tc>
          <w:tcPr>
            <w:tcW w:w="4502" w:type="dxa"/>
          </w:tcPr>
          <w:p w:rsidR="00D253A1" w:rsidRDefault="00D253A1" w:rsidP="000C31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253A1" w:rsidRDefault="00D253A1" w:rsidP="000C31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253A1" w:rsidRDefault="00D253A1" w:rsidP="000C31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253A1" w:rsidRDefault="00D253A1" w:rsidP="000C31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253A1" w:rsidRDefault="00D253A1" w:rsidP="000C31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253A1" w:rsidRDefault="00D253A1" w:rsidP="000C31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253A1" w:rsidRDefault="00D253A1" w:rsidP="000C31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C31A8" w:rsidRDefault="000C31A8" w:rsidP="000C31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«Приложение 3</w:t>
            </w:r>
          </w:p>
          <w:p w:rsidR="000C31A8" w:rsidRDefault="000C31A8" w:rsidP="000C31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 Порядку расчета размера платы, взимаемой по договору на установку и эксплуатацию рекламной конструкции, договору</w:t>
            </w:r>
          </w:p>
          <w:p w:rsidR="000C31A8" w:rsidRDefault="000C31A8" w:rsidP="000C31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размещение рекламы на муниципальном транспорте, договору на установку и эксплуатацию объекта городской наружной информации на территории Волгограда, утвержденному решением Волгоградской городской Думы</w:t>
            </w:r>
          </w:p>
          <w:p w:rsidR="000C31A8" w:rsidRDefault="000C31A8" w:rsidP="000C31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10.06.2015 № 30/946</w:t>
            </w:r>
          </w:p>
        </w:tc>
      </w:tr>
    </w:tbl>
    <w:p w:rsidR="000C31A8" w:rsidRDefault="000C31A8" w:rsidP="00316DC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16DCE" w:rsidRDefault="00316DCE" w:rsidP="00316DC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16DCE" w:rsidRPr="00F73BF9" w:rsidRDefault="00316DCE" w:rsidP="00316DC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F73BF9">
        <w:rPr>
          <w:rFonts w:eastAsiaTheme="minorHAnsi"/>
          <w:bCs/>
          <w:sz w:val="28"/>
          <w:szCs w:val="28"/>
          <w:lang w:eastAsia="en-US"/>
        </w:rPr>
        <w:t>КОЭФФИЦИЕНТ КАТЕГОРИИ МАРШРУТА ТРАНСПОРТНОГО СРЕДСТВА (КК)</w:t>
      </w:r>
    </w:p>
    <w:p w:rsidR="00316DCE" w:rsidRDefault="00316DCE" w:rsidP="007B6B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8"/>
        <w:gridCol w:w="2665"/>
        <w:gridCol w:w="2948"/>
        <w:gridCol w:w="2772"/>
      </w:tblGrid>
      <w:tr w:rsidR="002D2141" w:rsidRPr="00F72529" w:rsidTr="002D21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Категория маршрута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№ маршрута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proofErr w:type="spellStart"/>
            <w:r w:rsidRPr="00F72529">
              <w:rPr>
                <w:rFonts w:eastAsiaTheme="minorHAnsi" w:cs="Calibri"/>
                <w:sz w:val="22"/>
                <w:szCs w:val="22"/>
              </w:rPr>
              <w:t>Пассажировместимость</w:t>
            </w:r>
            <w:proofErr w:type="spellEnd"/>
            <w:r w:rsidRPr="00F72529">
              <w:rPr>
                <w:rFonts w:eastAsiaTheme="minorHAnsi" w:cs="Calibri"/>
                <w:sz w:val="22"/>
                <w:szCs w:val="22"/>
              </w:rPr>
              <w:t xml:space="preserve"> транспортного средства (чел.)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Коэффициент категории маршрута транспортного средства (</w:t>
            </w:r>
            <w:proofErr w:type="spellStart"/>
            <w:r w:rsidRPr="00F72529">
              <w:rPr>
                <w:rFonts w:eastAsiaTheme="minorHAnsi" w:cs="Calibri"/>
                <w:sz w:val="22"/>
                <w:szCs w:val="22"/>
              </w:rPr>
              <w:t>Кк</w:t>
            </w:r>
            <w:proofErr w:type="spellEnd"/>
            <w:r w:rsidRPr="00F72529">
              <w:rPr>
                <w:rFonts w:eastAsiaTheme="minorHAnsi" w:cs="Calibri"/>
                <w:sz w:val="22"/>
                <w:szCs w:val="22"/>
              </w:rPr>
              <w:t>)</w:t>
            </w:r>
          </w:p>
        </w:tc>
      </w:tr>
      <w:tr w:rsidR="002D2141" w:rsidRPr="00F72529" w:rsidTr="002D21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4</w:t>
            </w:r>
          </w:p>
        </w:tc>
      </w:tr>
      <w:tr w:rsidR="002D2141" w:rsidRPr="00F72529" w:rsidTr="002D2141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троллейбус</w:t>
            </w:r>
          </w:p>
        </w:tc>
      </w:tr>
      <w:tr w:rsidR="002D2141" w:rsidRPr="00F72529" w:rsidTr="002D21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любая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2,14</w:t>
            </w:r>
          </w:p>
        </w:tc>
      </w:tr>
      <w:tr w:rsidR="002D2141" w:rsidRPr="00F72529" w:rsidTr="002D21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15а, 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любая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1,6</w:t>
            </w:r>
          </w:p>
        </w:tc>
      </w:tr>
      <w:tr w:rsidR="002D2141" w:rsidRPr="00F72529" w:rsidTr="002D21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10а, 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любая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1,33</w:t>
            </w:r>
          </w:p>
        </w:tc>
      </w:tr>
      <w:tr w:rsidR="002D2141" w:rsidRPr="00F72529" w:rsidTr="002D2141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трамвай</w:t>
            </w:r>
          </w:p>
        </w:tc>
      </w:tr>
      <w:tr w:rsidR="002D2141" w:rsidRPr="00F72529" w:rsidTr="002D21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rPr>
                <w:rFonts w:eastAsiaTheme="minorHAnsi" w:cs="Calibri"/>
                <w:sz w:val="22"/>
                <w:szCs w:val="22"/>
              </w:rPr>
            </w:pPr>
            <w:proofErr w:type="gramStart"/>
            <w:r w:rsidRPr="00F72529">
              <w:rPr>
                <w:rFonts w:eastAsiaTheme="minorHAnsi" w:cs="Calibri"/>
                <w:sz w:val="22"/>
                <w:szCs w:val="22"/>
              </w:rPr>
              <w:t>СТ</w:t>
            </w:r>
            <w:proofErr w:type="gramEnd"/>
            <w:r w:rsidRPr="00F72529">
              <w:rPr>
                <w:rFonts w:eastAsiaTheme="minorHAnsi" w:cs="Calibri"/>
                <w:sz w:val="22"/>
                <w:szCs w:val="22"/>
              </w:rPr>
              <w:t xml:space="preserve"> 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любая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1,87</w:t>
            </w:r>
          </w:p>
        </w:tc>
      </w:tr>
      <w:tr w:rsidR="002D2141" w:rsidRPr="00F72529" w:rsidTr="002D2141">
        <w:trPr>
          <w:trHeight w:val="43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rPr>
                <w:rFonts w:eastAsiaTheme="minorHAnsi" w:cs="Calibri"/>
                <w:sz w:val="22"/>
                <w:szCs w:val="22"/>
              </w:rPr>
            </w:pPr>
            <w:proofErr w:type="gramStart"/>
            <w:r w:rsidRPr="00F72529">
              <w:rPr>
                <w:rFonts w:eastAsiaTheme="minorHAnsi" w:cs="Calibri"/>
                <w:sz w:val="22"/>
                <w:szCs w:val="22"/>
              </w:rPr>
              <w:t>СТ</w:t>
            </w:r>
            <w:proofErr w:type="gram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rPr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любая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1,6</w:t>
            </w:r>
          </w:p>
        </w:tc>
      </w:tr>
      <w:tr w:rsidR="002D2141" w:rsidRPr="00F72529" w:rsidTr="002D214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484CAB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>
              <w:rPr>
                <w:rFonts w:eastAsiaTheme="minorHAnsi" w:cs="Calibri"/>
                <w:sz w:val="22"/>
                <w:szCs w:val="22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rPr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любая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1,47</w:t>
            </w:r>
          </w:p>
        </w:tc>
      </w:tr>
      <w:tr w:rsidR="002D2141" w:rsidRPr="00F72529" w:rsidTr="002D2141">
        <w:trPr>
          <w:trHeight w:val="25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остальные маршруты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rPr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любая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41" w:rsidRPr="00F72529" w:rsidRDefault="002D2141" w:rsidP="00B9041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sz w:val="22"/>
                <w:szCs w:val="22"/>
              </w:rPr>
            </w:pPr>
            <w:r w:rsidRPr="00F72529">
              <w:rPr>
                <w:rFonts w:eastAsiaTheme="minorHAnsi" w:cs="Calibri"/>
                <w:sz w:val="22"/>
                <w:szCs w:val="22"/>
              </w:rPr>
              <w:t>1,2</w:t>
            </w:r>
          </w:p>
        </w:tc>
      </w:tr>
      <w:tr w:rsidR="00484CAB" w:rsidRPr="00FF3833" w:rsidTr="00484CAB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автобус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2, 6, 21, 77, 88, 59, 89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свыше 110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3,81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2, 6, 21, 77, 88, 59, 89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от 81 до 110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2,06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lastRenderedPageBreak/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2, 6, 21, 77, 88, 59, 89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от 61 до 80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1,76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2, 6, 21, 77, 88, 59, 89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до 60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1,47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4, 8, 8а, 11, 11а, 12, 19, 33, 49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свыше 110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3,18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4, 8, 8а, 11, 11а, 12, 19, 33, 49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от 81 до 110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1,82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4, 8, 8а, 11, 11а, 12, 19, 33, 49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от 61 до 80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1,56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4, 8, 8а, 11, 11а, 12, 19, 33, 49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до 60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1,30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5, 10, 22, 29, 30, 31, 78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свыше 110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2,89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5, 10, 22, 29, 30, 31, 78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от 81 до 110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1,75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5, 10, 22, 29, 30, 31, 78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от 61 до 80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1,50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5, 10, 22, 29, 30, 31, 78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до 60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1,25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иные маршруты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свыше 110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2,68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21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иные маршруты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от 81 до 110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1,54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22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иные маршруты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от 61 до 80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1,32</w:t>
            </w:r>
          </w:p>
        </w:tc>
      </w:tr>
      <w:tr w:rsidR="00484CAB" w:rsidRPr="00FF3833" w:rsidTr="00484CA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23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иные маршруты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до 60 включительно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FF3833" w:rsidRDefault="00484CAB" w:rsidP="00F4437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FF3833">
              <w:rPr>
                <w:rFonts w:eastAsiaTheme="minorHAnsi" w:cs="Calibri"/>
              </w:rPr>
              <w:t>1,10</w:t>
            </w:r>
          </w:p>
        </w:tc>
      </w:tr>
    </w:tbl>
    <w:p w:rsidR="0060370C" w:rsidRDefault="0060370C" w:rsidP="00ED78A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0C31A8" w:rsidRDefault="000C31A8" w:rsidP="00ED78A7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экономического развития </w:t>
      </w:r>
      <w:r w:rsidR="00ED78A7">
        <w:rPr>
          <w:sz w:val="28"/>
          <w:szCs w:val="28"/>
        </w:rPr>
        <w:t>и инвестиций аппарата главы Волгограда».</w:t>
      </w:r>
    </w:p>
    <w:p w:rsidR="00D23E30" w:rsidRDefault="008925DD" w:rsidP="00AC0A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23E30" w:rsidRPr="00D23E30">
        <w:rPr>
          <w:sz w:val="28"/>
          <w:szCs w:val="28"/>
        </w:rPr>
        <w:t>Администрации Волгограда</w:t>
      </w:r>
      <w:r w:rsidR="00AC0A6B">
        <w:rPr>
          <w:sz w:val="28"/>
          <w:szCs w:val="28"/>
        </w:rPr>
        <w:t xml:space="preserve"> о</w:t>
      </w:r>
      <w:r w:rsidR="00D23E30" w:rsidRPr="00D23E30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D23E30" w:rsidRPr="00D23E30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>3. Настоящее решение вступает в силу со дня официального опубликования.</w:t>
      </w:r>
    </w:p>
    <w:p w:rsidR="00D23E30" w:rsidRPr="00D23E30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 xml:space="preserve">4. </w:t>
      </w:r>
      <w:proofErr w:type="gramStart"/>
      <w:r w:rsidRPr="00D23E30">
        <w:rPr>
          <w:sz w:val="28"/>
          <w:szCs w:val="28"/>
        </w:rPr>
        <w:t>Контроль за</w:t>
      </w:r>
      <w:proofErr w:type="gramEnd"/>
      <w:r w:rsidRPr="00D23E30">
        <w:rPr>
          <w:sz w:val="28"/>
          <w:szCs w:val="28"/>
        </w:rPr>
        <w:t xml:space="preserve"> исполнением настоящего решения возложить на </w:t>
      </w:r>
      <w:r w:rsidR="00ED78A7">
        <w:rPr>
          <w:sz w:val="28"/>
          <w:szCs w:val="28"/>
        </w:rPr>
        <w:t xml:space="preserve">первого </w:t>
      </w:r>
      <w:r w:rsidRPr="00D23E30">
        <w:rPr>
          <w:sz w:val="28"/>
          <w:szCs w:val="28"/>
        </w:rPr>
        <w:t xml:space="preserve">заместителя </w:t>
      </w:r>
      <w:r w:rsidR="00E200B6">
        <w:rPr>
          <w:sz w:val="28"/>
          <w:szCs w:val="28"/>
        </w:rPr>
        <w:t>председателя Волгоградской городской Думы</w:t>
      </w:r>
      <w:r w:rsidR="001D0D12">
        <w:rPr>
          <w:sz w:val="28"/>
          <w:szCs w:val="28"/>
        </w:rPr>
        <w:t xml:space="preserve"> </w:t>
      </w:r>
      <w:proofErr w:type="spellStart"/>
      <w:r w:rsidR="001D0D12">
        <w:rPr>
          <w:sz w:val="28"/>
          <w:szCs w:val="28"/>
        </w:rPr>
        <w:t>А.П.Гимбатова</w:t>
      </w:r>
      <w:proofErr w:type="spellEnd"/>
      <w:r w:rsidRPr="00D23E30">
        <w:rPr>
          <w:sz w:val="28"/>
          <w:szCs w:val="28"/>
        </w:rPr>
        <w:t>.</w:t>
      </w:r>
    </w:p>
    <w:p w:rsidR="00D23E30" w:rsidRDefault="00D23E30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5832" w:rsidRDefault="00F75832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AC0A6B" w:rsidTr="00AC0A6B">
        <w:tc>
          <w:tcPr>
            <w:tcW w:w="4998" w:type="dxa"/>
          </w:tcPr>
          <w:p w:rsidR="00AC0A6B" w:rsidRDefault="00ED78A7" w:rsidP="00A86B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C0A6B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AC0A6B">
              <w:rPr>
                <w:sz w:val="28"/>
                <w:szCs w:val="28"/>
              </w:rPr>
              <w:t xml:space="preserve"> </w:t>
            </w:r>
            <w:proofErr w:type="gramStart"/>
            <w:r w:rsidR="00AC0A6B">
              <w:rPr>
                <w:sz w:val="28"/>
                <w:szCs w:val="28"/>
              </w:rPr>
              <w:t>Волгоградской</w:t>
            </w:r>
            <w:proofErr w:type="gramEnd"/>
          </w:p>
          <w:p w:rsidR="00AC0A6B" w:rsidRDefault="00AC0A6B" w:rsidP="00A86B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Думы</w:t>
            </w:r>
          </w:p>
        </w:tc>
        <w:tc>
          <w:tcPr>
            <w:tcW w:w="4999" w:type="dxa"/>
          </w:tcPr>
          <w:p w:rsidR="00AC0A6B" w:rsidRDefault="00AC0A6B" w:rsidP="00A86B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Глава Волгограда</w:t>
            </w:r>
          </w:p>
        </w:tc>
      </w:tr>
      <w:tr w:rsidR="00AC0A6B" w:rsidTr="00AC0A6B">
        <w:tc>
          <w:tcPr>
            <w:tcW w:w="4998" w:type="dxa"/>
          </w:tcPr>
          <w:p w:rsidR="00AC0A6B" w:rsidRDefault="00AC0A6B" w:rsidP="001D0D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proofErr w:type="spellStart"/>
            <w:r w:rsidR="001D0D12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999" w:type="dxa"/>
          </w:tcPr>
          <w:p w:rsidR="00AC0A6B" w:rsidRDefault="00AC0A6B" w:rsidP="00A86B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________________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484CAB" w:rsidRDefault="002C132E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84CAB" w:rsidRDefault="00484CAB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4CAB" w:rsidRDefault="00484CAB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484CAB" w:rsidRDefault="00484CAB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4CAB" w:rsidRDefault="00484CAB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4CAB" w:rsidRDefault="00484CAB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4CAB" w:rsidRDefault="00484CAB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00B6" w:rsidRDefault="00484CAB" w:rsidP="00D253A1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</w:p>
    <w:p w:rsidR="00E200B6" w:rsidRPr="00E200B6" w:rsidRDefault="00E200B6" w:rsidP="00E200B6"/>
    <w:p w:rsidR="00E200B6" w:rsidRPr="00E200B6" w:rsidRDefault="00E200B6" w:rsidP="00E200B6"/>
    <w:sectPr w:rsidR="00E200B6" w:rsidRPr="00E200B6" w:rsidSect="008333AA">
      <w:headerReference w:type="default" r:id="rId13"/>
      <w:footerReference w:type="even" r:id="rId14"/>
      <w:footerReference w:type="first" r:id="rId15"/>
      <w:pgSz w:w="11906" w:h="16838"/>
      <w:pgMar w:top="993" w:right="707" w:bottom="568" w:left="1418" w:header="454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64" w:rsidRDefault="00B74D64">
      <w:r>
        <w:separator/>
      </w:r>
    </w:p>
  </w:endnote>
  <w:endnote w:type="continuationSeparator" w:id="0">
    <w:p w:rsidR="00B74D64" w:rsidRDefault="00B7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EB7117" w:rsidP="00663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7CAD">
      <w:rPr>
        <w:rStyle w:val="a5"/>
        <w:noProof/>
      </w:rPr>
      <w:t>4</w:t>
    </w:r>
    <w:r>
      <w:rPr>
        <w:rStyle w:val="a5"/>
      </w:rPr>
      <w:fldChar w:fldCharType="end"/>
    </w:r>
  </w:p>
  <w:p w:rsidR="0063500A" w:rsidRDefault="00D253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A8" w:rsidRPr="008A1F7A" w:rsidRDefault="00F029A8" w:rsidP="00F029A8">
    <w:pPr>
      <w:pStyle w:val="ConsPlusNormal"/>
      <w:ind w:firstLine="540"/>
      <w:jc w:val="both"/>
      <w:rPr>
        <w:rFonts w:ascii="Times New Roman" w:hAnsi="Times New Roman" w:cs="Times New Roman"/>
      </w:rPr>
    </w:pPr>
  </w:p>
  <w:p w:rsidR="00F029A8" w:rsidRDefault="00F029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64" w:rsidRDefault="00B74D64">
      <w:r>
        <w:separator/>
      </w:r>
    </w:p>
  </w:footnote>
  <w:footnote w:type="continuationSeparator" w:id="0">
    <w:p w:rsidR="00B74D64" w:rsidRDefault="00B74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067718"/>
      <w:docPartObj>
        <w:docPartGallery w:val="Page Numbers (Top of Page)"/>
        <w:docPartUnique/>
      </w:docPartObj>
    </w:sdtPr>
    <w:sdtEndPr/>
    <w:sdtContent>
      <w:p w:rsidR="00D13A7A" w:rsidRDefault="00D13A7A" w:rsidP="00D13A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3A1">
          <w:rPr>
            <w:noProof/>
          </w:rPr>
          <w:t>3</w:t>
        </w:r>
        <w:r>
          <w:fldChar w:fldCharType="end"/>
        </w:r>
      </w:p>
    </w:sdtContent>
  </w:sdt>
  <w:p w:rsidR="00440C98" w:rsidRDefault="00440C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7"/>
    <w:rsid w:val="000408B6"/>
    <w:rsid w:val="00081112"/>
    <w:rsid w:val="000829C5"/>
    <w:rsid w:val="00097CAD"/>
    <w:rsid w:val="000A1AD5"/>
    <w:rsid w:val="000A5459"/>
    <w:rsid w:val="000A7694"/>
    <w:rsid w:val="000B0F81"/>
    <w:rsid w:val="000C31A8"/>
    <w:rsid w:val="000C4257"/>
    <w:rsid w:val="000D3758"/>
    <w:rsid w:val="000F1975"/>
    <w:rsid w:val="000F3E70"/>
    <w:rsid w:val="00121FDC"/>
    <w:rsid w:val="001221B0"/>
    <w:rsid w:val="00123D03"/>
    <w:rsid w:val="0014130B"/>
    <w:rsid w:val="001571DE"/>
    <w:rsid w:val="0017120B"/>
    <w:rsid w:val="001A4619"/>
    <w:rsid w:val="001B5691"/>
    <w:rsid w:val="001D0D12"/>
    <w:rsid w:val="001D5B65"/>
    <w:rsid w:val="0020357E"/>
    <w:rsid w:val="00216A03"/>
    <w:rsid w:val="002249F6"/>
    <w:rsid w:val="00230C53"/>
    <w:rsid w:val="002367BB"/>
    <w:rsid w:val="002418EF"/>
    <w:rsid w:val="002465F7"/>
    <w:rsid w:val="00256E53"/>
    <w:rsid w:val="00261005"/>
    <w:rsid w:val="0028588D"/>
    <w:rsid w:val="002A6DBC"/>
    <w:rsid w:val="002A743C"/>
    <w:rsid w:val="002C132E"/>
    <w:rsid w:val="002D16D2"/>
    <w:rsid w:val="002D2141"/>
    <w:rsid w:val="00316DCE"/>
    <w:rsid w:val="00326768"/>
    <w:rsid w:val="00333DE1"/>
    <w:rsid w:val="00342C24"/>
    <w:rsid w:val="0038361E"/>
    <w:rsid w:val="003A6B2F"/>
    <w:rsid w:val="003C6271"/>
    <w:rsid w:val="003D296C"/>
    <w:rsid w:val="003E3F72"/>
    <w:rsid w:val="003F49EF"/>
    <w:rsid w:val="00402365"/>
    <w:rsid w:val="004167EE"/>
    <w:rsid w:val="00440C98"/>
    <w:rsid w:val="00442057"/>
    <w:rsid w:val="00451F96"/>
    <w:rsid w:val="00484CAB"/>
    <w:rsid w:val="004A26DB"/>
    <w:rsid w:val="004E48C6"/>
    <w:rsid w:val="004F333C"/>
    <w:rsid w:val="005016CD"/>
    <w:rsid w:val="00507CFB"/>
    <w:rsid w:val="005232C8"/>
    <w:rsid w:val="00526511"/>
    <w:rsid w:val="005C35E5"/>
    <w:rsid w:val="005D2389"/>
    <w:rsid w:val="005D677C"/>
    <w:rsid w:val="00602250"/>
    <w:rsid w:val="006030AA"/>
    <w:rsid w:val="0060370C"/>
    <w:rsid w:val="00603A31"/>
    <w:rsid w:val="006052E1"/>
    <w:rsid w:val="00607D4C"/>
    <w:rsid w:val="00612ACF"/>
    <w:rsid w:val="006973B7"/>
    <w:rsid w:val="006B0489"/>
    <w:rsid w:val="006C009B"/>
    <w:rsid w:val="006C2BF5"/>
    <w:rsid w:val="006D5B5C"/>
    <w:rsid w:val="006F4B69"/>
    <w:rsid w:val="0070791F"/>
    <w:rsid w:val="00710E8D"/>
    <w:rsid w:val="00725320"/>
    <w:rsid w:val="00730B7A"/>
    <w:rsid w:val="0075362E"/>
    <w:rsid w:val="00755409"/>
    <w:rsid w:val="0079373F"/>
    <w:rsid w:val="007B6BDA"/>
    <w:rsid w:val="007C39F3"/>
    <w:rsid w:val="007D4E40"/>
    <w:rsid w:val="007E7509"/>
    <w:rsid w:val="007F3B6E"/>
    <w:rsid w:val="008054F3"/>
    <w:rsid w:val="008200BC"/>
    <w:rsid w:val="008333AA"/>
    <w:rsid w:val="008642FC"/>
    <w:rsid w:val="008813D6"/>
    <w:rsid w:val="008925DD"/>
    <w:rsid w:val="008A1F7A"/>
    <w:rsid w:val="008D2A07"/>
    <w:rsid w:val="008D5939"/>
    <w:rsid w:val="008F0375"/>
    <w:rsid w:val="009100B1"/>
    <w:rsid w:val="00932E56"/>
    <w:rsid w:val="0095145C"/>
    <w:rsid w:val="00987702"/>
    <w:rsid w:val="00995DF2"/>
    <w:rsid w:val="009A1332"/>
    <w:rsid w:val="009D7CE9"/>
    <w:rsid w:val="00A15AF9"/>
    <w:rsid w:val="00A169E7"/>
    <w:rsid w:val="00A16D7E"/>
    <w:rsid w:val="00A33723"/>
    <w:rsid w:val="00A46761"/>
    <w:rsid w:val="00A51C7B"/>
    <w:rsid w:val="00A53032"/>
    <w:rsid w:val="00A632AA"/>
    <w:rsid w:val="00A86A9D"/>
    <w:rsid w:val="00A86B4E"/>
    <w:rsid w:val="00A910B6"/>
    <w:rsid w:val="00A931DE"/>
    <w:rsid w:val="00AB48E1"/>
    <w:rsid w:val="00AB4C34"/>
    <w:rsid w:val="00AC0A6B"/>
    <w:rsid w:val="00AC19B6"/>
    <w:rsid w:val="00AD4597"/>
    <w:rsid w:val="00AE5C34"/>
    <w:rsid w:val="00AE6B5F"/>
    <w:rsid w:val="00AF49C2"/>
    <w:rsid w:val="00B04723"/>
    <w:rsid w:val="00B348C7"/>
    <w:rsid w:val="00B74D64"/>
    <w:rsid w:val="00BB1464"/>
    <w:rsid w:val="00BC2D7F"/>
    <w:rsid w:val="00C05428"/>
    <w:rsid w:val="00C20293"/>
    <w:rsid w:val="00C2723F"/>
    <w:rsid w:val="00C27FB5"/>
    <w:rsid w:val="00C37959"/>
    <w:rsid w:val="00C75529"/>
    <w:rsid w:val="00C9174F"/>
    <w:rsid w:val="00CA1726"/>
    <w:rsid w:val="00CB4563"/>
    <w:rsid w:val="00CE363A"/>
    <w:rsid w:val="00CE3685"/>
    <w:rsid w:val="00CF2698"/>
    <w:rsid w:val="00CF4966"/>
    <w:rsid w:val="00D0659D"/>
    <w:rsid w:val="00D13A7A"/>
    <w:rsid w:val="00D22C5C"/>
    <w:rsid w:val="00D231CC"/>
    <w:rsid w:val="00D23E30"/>
    <w:rsid w:val="00D253A1"/>
    <w:rsid w:val="00D31B63"/>
    <w:rsid w:val="00D60862"/>
    <w:rsid w:val="00D660CA"/>
    <w:rsid w:val="00DB59BE"/>
    <w:rsid w:val="00DC4FF0"/>
    <w:rsid w:val="00DD146F"/>
    <w:rsid w:val="00DD1FE4"/>
    <w:rsid w:val="00DD22B4"/>
    <w:rsid w:val="00DD7816"/>
    <w:rsid w:val="00DF24FF"/>
    <w:rsid w:val="00E1705B"/>
    <w:rsid w:val="00E200B6"/>
    <w:rsid w:val="00E33E33"/>
    <w:rsid w:val="00E414F4"/>
    <w:rsid w:val="00E43300"/>
    <w:rsid w:val="00E47C3F"/>
    <w:rsid w:val="00E5709E"/>
    <w:rsid w:val="00E617ED"/>
    <w:rsid w:val="00E650D4"/>
    <w:rsid w:val="00E704A1"/>
    <w:rsid w:val="00E80AF7"/>
    <w:rsid w:val="00E84E71"/>
    <w:rsid w:val="00EB7117"/>
    <w:rsid w:val="00ED3744"/>
    <w:rsid w:val="00ED78A7"/>
    <w:rsid w:val="00EF17BB"/>
    <w:rsid w:val="00F029A8"/>
    <w:rsid w:val="00F0462D"/>
    <w:rsid w:val="00F33954"/>
    <w:rsid w:val="00F56EEC"/>
    <w:rsid w:val="00F61A0E"/>
    <w:rsid w:val="00F72529"/>
    <w:rsid w:val="00F73BF9"/>
    <w:rsid w:val="00F74B86"/>
    <w:rsid w:val="00F75832"/>
    <w:rsid w:val="00F7632F"/>
    <w:rsid w:val="00F83F85"/>
    <w:rsid w:val="00F95067"/>
    <w:rsid w:val="00FB2C1E"/>
    <w:rsid w:val="00FD1F8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8F4E5FC8E9388626843040EB82578DE875C7683DB1506A6EF6EB352C9A2520C3B1F295FD5D98D787A8A3D68FMFuB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8F4E5FC8E9388626843040EB82578DE87BCB683EBC506A6EF6EB352C9A2520C3B1F295FD5D98D787A8A3D68FMFuB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s_kanc@volgsovet.r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2020-03-19T20:00:00+00:00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10.06.2015 № 30/946 «Об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информации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47D14629-7321-459E-A261-03E1E371FBB9}"/>
</file>

<file path=customXml/itemProps2.xml><?xml version="1.0" encoding="utf-8"?>
<ds:datastoreItem xmlns:ds="http://schemas.openxmlformats.org/officeDocument/2006/customXml" ds:itemID="{485D2B33-261B-4D0F-845F-AE007E1A7DAC}"/>
</file>

<file path=customXml/itemProps3.xml><?xml version="1.0" encoding="utf-8"?>
<ds:datastoreItem xmlns:ds="http://schemas.openxmlformats.org/officeDocument/2006/customXml" ds:itemID="{DAD8429F-1BC1-4326-9598-9E30D277DE41}"/>
</file>

<file path=customXml/itemProps4.xml><?xml version="1.0" encoding="utf-8"?>
<ds:datastoreItem xmlns:ds="http://schemas.openxmlformats.org/officeDocument/2006/customXml" ds:itemID="{E53AEE78-E7A7-4A95-BBAA-2EF29334B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Ирина Валерьевна</dc:creator>
  <cp:lastModifiedBy>Развин Владимир Витальевич</cp:lastModifiedBy>
  <cp:revision>3</cp:revision>
  <cp:lastPrinted>2019-11-25T07:54:00Z</cp:lastPrinted>
  <dcterms:created xsi:type="dcterms:W3CDTF">2020-03-12T04:54:00Z</dcterms:created>
  <dcterms:modified xsi:type="dcterms:W3CDTF">2020-03-12T10:02:00Z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