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53" w:rsidRDefault="00841F19" w:rsidP="00E2707A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053" w:rsidRDefault="004F6053" w:rsidP="00E2707A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4F6053" w:rsidRDefault="004F6053" w:rsidP="00E2707A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4F6053"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7pt" o:ole="">
            <v:imagedata r:id="rId7" o:title="" cropright="37124f"/>
          </v:shape>
          <o:OLEObject Type="Embed" ProgID="Word.Picture.8" ShapeID="_x0000_i1025" DrawAspect="Content" ObjectID="_1561798557" r:id="rId8"/>
        </w:object>
      </w:r>
    </w:p>
    <w:p w:rsidR="004F6053" w:rsidRPr="0088665B" w:rsidRDefault="004F6053" w:rsidP="00E2707A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4F6053" w:rsidRPr="0088665B" w:rsidRDefault="004F6053" w:rsidP="00E2707A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4F6053" w:rsidRPr="0088665B" w:rsidRDefault="004F6053" w:rsidP="00E2707A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4F6053" w:rsidRPr="0088665B" w:rsidRDefault="004F6053" w:rsidP="00E2707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4F6053" w:rsidRPr="0021303E" w:rsidRDefault="004F6053" w:rsidP="00E2707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9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4F6053" w:rsidRPr="0088665B" w:rsidRDefault="004F6053" w:rsidP="00E2707A">
      <w:pPr>
        <w:rPr>
          <w:sz w:val="28"/>
          <w:szCs w:val="20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4F6053" w:rsidRPr="0088665B" w:rsidTr="0038274D">
        <w:tc>
          <w:tcPr>
            <w:tcW w:w="486" w:type="dxa"/>
            <w:vAlign w:val="bottom"/>
          </w:tcPr>
          <w:p w:rsidR="004F6053" w:rsidRPr="0088665B" w:rsidRDefault="004F6053" w:rsidP="0038274D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053" w:rsidRPr="0088665B" w:rsidRDefault="004F6053" w:rsidP="0038274D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4F6053" w:rsidRPr="0088665B" w:rsidRDefault="004F6053" w:rsidP="0038274D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053" w:rsidRPr="0088665B" w:rsidRDefault="004F6053" w:rsidP="0038274D">
            <w:pPr>
              <w:jc w:val="center"/>
              <w:rPr>
                <w:szCs w:val="20"/>
              </w:rPr>
            </w:pPr>
          </w:p>
        </w:tc>
      </w:tr>
    </w:tbl>
    <w:p w:rsidR="004F6053" w:rsidRPr="0088665B" w:rsidRDefault="004F6053" w:rsidP="00E2707A">
      <w:pPr>
        <w:ind w:left="4820"/>
        <w:rPr>
          <w:sz w:val="28"/>
          <w:szCs w:val="28"/>
        </w:rPr>
      </w:pPr>
    </w:p>
    <w:p w:rsidR="004F6053" w:rsidRDefault="004F6053" w:rsidP="00E2707A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27.11.2015 № 36/1129 «</w:t>
      </w:r>
      <w:r w:rsidRPr="004539B0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 </w:t>
      </w:r>
    </w:p>
    <w:p w:rsidR="004F6053" w:rsidRDefault="004F6053" w:rsidP="00E2707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6053" w:rsidRPr="00585D14" w:rsidRDefault="004F6053" w:rsidP="00E270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A62DE">
        <w:rPr>
          <w:sz w:val="28"/>
          <w:szCs w:val="28"/>
        </w:rPr>
        <w:t xml:space="preserve">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3A62DE">
          <w:rPr>
            <w:sz w:val="28"/>
            <w:szCs w:val="28"/>
          </w:rPr>
          <w:t>2003 г</w:t>
        </w:r>
      </w:smartTag>
      <w:r w:rsidRPr="003A62DE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</w:t>
      </w:r>
      <w:proofErr w:type="gramStart"/>
      <w:r>
        <w:rPr>
          <w:sz w:val="28"/>
          <w:szCs w:val="28"/>
        </w:rPr>
        <w:t>«</w:t>
      </w:r>
      <w:r w:rsidRPr="003A62DE">
        <w:rPr>
          <w:sz w:val="28"/>
          <w:szCs w:val="28"/>
        </w:rPr>
        <w:t>О</w:t>
      </w:r>
      <w:proofErr w:type="gramEnd"/>
      <w:r w:rsidRPr="003A62DE">
        <w:rPr>
          <w:sz w:val="28"/>
          <w:szCs w:val="28"/>
        </w:rPr>
        <w:t xml:space="preserve">б общих принципах организации местного самоуправления в Российской Федерации», от 13 марта </w:t>
      </w:r>
      <w:smartTag w:uri="urn:schemas-microsoft-com:office:smarttags" w:element="metricconverter">
        <w:smartTagPr>
          <w:attr w:name="ProductID" w:val="2006 г"/>
        </w:smartTagPr>
        <w:r w:rsidRPr="003A62DE">
          <w:rPr>
            <w:sz w:val="28"/>
            <w:szCs w:val="28"/>
          </w:rPr>
          <w:t>2006 г</w:t>
        </w:r>
      </w:smartTag>
      <w:r w:rsidRPr="003A62DE">
        <w:rPr>
          <w:sz w:val="28"/>
          <w:szCs w:val="28"/>
        </w:rPr>
        <w:t>. № 38-ФЗ «О рекламе</w:t>
      </w:r>
      <w:r>
        <w:rPr>
          <w:sz w:val="28"/>
          <w:szCs w:val="28"/>
        </w:rPr>
        <w:t>»</w:t>
      </w:r>
      <w:r w:rsidRPr="003A62DE">
        <w:rPr>
          <w:sz w:val="28"/>
          <w:szCs w:val="28"/>
        </w:rPr>
        <w:t xml:space="preserve">, руководствуясь </w:t>
      </w:r>
      <w:hyperlink r:id="rId10" w:history="1">
        <w:r w:rsidRPr="003A62DE">
          <w:rPr>
            <w:sz w:val="28"/>
            <w:szCs w:val="28"/>
          </w:rPr>
          <w:t>статьями 5, 7, 24</w:t>
        </w:r>
      </w:hyperlink>
      <w:r w:rsidRPr="003A62DE">
        <w:rPr>
          <w:sz w:val="28"/>
          <w:szCs w:val="28"/>
        </w:rPr>
        <w:t xml:space="preserve">, </w:t>
      </w:r>
      <w:hyperlink r:id="rId11" w:history="1">
        <w:r w:rsidRPr="003A62DE">
          <w:rPr>
            <w:sz w:val="28"/>
            <w:szCs w:val="28"/>
          </w:rPr>
          <w:t>26</w:t>
        </w:r>
      </w:hyperlink>
      <w:r w:rsidRPr="003A62DE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4F6053" w:rsidRPr="007A4B25" w:rsidRDefault="004F6053" w:rsidP="00E2707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4B25">
        <w:rPr>
          <w:b/>
          <w:sz w:val="28"/>
          <w:szCs w:val="28"/>
        </w:rPr>
        <w:t>РЕШИЛА:</w:t>
      </w:r>
    </w:p>
    <w:p w:rsidR="004F6053" w:rsidRDefault="004F6053" w:rsidP="00E27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FA2">
        <w:rPr>
          <w:rFonts w:ascii="Times New Roman" w:hAnsi="Times New Roman" w:cs="Times New Roman"/>
          <w:sz w:val="28"/>
          <w:szCs w:val="28"/>
        </w:rPr>
        <w:t>1. 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7A4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647A4">
        <w:rPr>
          <w:rFonts w:ascii="Times New Roman" w:hAnsi="Times New Roman" w:cs="Times New Roman"/>
          <w:sz w:val="28"/>
          <w:szCs w:val="28"/>
        </w:rPr>
        <w:t xml:space="preserve">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утвержденные </w:t>
      </w:r>
      <w:r w:rsidRPr="00E647A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647A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w:t>
      </w:r>
      <w:r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064E68">
        <w:rPr>
          <w:rFonts w:ascii="Times New Roman" w:hAnsi="Times New Roman" w:cs="Times New Roman"/>
          <w:sz w:val="28"/>
          <w:szCs w:val="28"/>
        </w:rPr>
        <w:t>:</w:t>
      </w:r>
    </w:p>
    <w:p w:rsidR="004F6053" w:rsidRPr="00BE1EB6" w:rsidRDefault="004F6053" w:rsidP="00E27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3A31">
        <w:rPr>
          <w:rFonts w:ascii="Times New Roman" w:hAnsi="Times New Roman" w:cs="Times New Roman"/>
          <w:sz w:val="28"/>
          <w:szCs w:val="28"/>
        </w:rPr>
        <w:t xml:space="preserve">1.1. В пункте 1.3 раздела 1 «Общие положения» слова «, типы (виды) рекламных конструкций, которые могут устанавливаться и эксплуатироваться на территории Волгограда в соответствии с приложением 1 к настоящим Правилам, зонирование территории Волгограда по типу размещения и объему площадей рекламных конструкций в соответствии с приложением 2 к </w:t>
      </w:r>
      <w:r w:rsidRPr="00BE1EB6">
        <w:rPr>
          <w:rFonts w:ascii="Times New Roman" w:hAnsi="Times New Roman" w:cs="Times New Roman"/>
          <w:sz w:val="28"/>
          <w:szCs w:val="28"/>
        </w:rPr>
        <w:t>настоящим Правилам» исключить.</w:t>
      </w:r>
    </w:p>
    <w:p w:rsidR="004F6053" w:rsidRDefault="004F6053" w:rsidP="00BE1E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BE1EB6">
        <w:rPr>
          <w:sz w:val="28"/>
          <w:szCs w:val="28"/>
        </w:rPr>
        <w:t>1.2. Раздел 2 «Схема размещения рекламных конструкций на территории Волгограда»</w:t>
      </w:r>
      <w:r w:rsidRPr="00BE1EB6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дополнить пунктом 2</w:t>
      </w:r>
      <w:r w:rsidRPr="00BE1EB6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6</w:t>
      </w:r>
      <w:r w:rsidRPr="00BE1EB6">
        <w:rPr>
          <w:sz w:val="28"/>
          <w:szCs w:val="28"/>
          <w:lang w:eastAsia="en-US"/>
        </w:rPr>
        <w:t xml:space="preserve"> следующего содержания:</w:t>
      </w:r>
      <w:r>
        <w:rPr>
          <w:sz w:val="28"/>
          <w:szCs w:val="28"/>
          <w:lang w:eastAsia="en-US"/>
        </w:rPr>
        <w:t xml:space="preserve"> </w:t>
      </w:r>
    </w:p>
    <w:p w:rsidR="004F6053" w:rsidRDefault="004F6053" w:rsidP="00BE1E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«2.6. Схемой размещения рекламных конструкций на территории Волгограда уста</w:t>
      </w:r>
      <w:r w:rsidR="00066A7D">
        <w:rPr>
          <w:sz w:val="28"/>
          <w:szCs w:val="28"/>
        </w:rPr>
        <w:t>но</w:t>
      </w:r>
      <w:r>
        <w:rPr>
          <w:sz w:val="28"/>
          <w:szCs w:val="28"/>
        </w:rPr>
        <w:t>влены типы и виды рекламных конструкций, установка которых допускается на территории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4F6053" w:rsidRPr="00BE1EB6" w:rsidRDefault="004F6053" w:rsidP="00BE1EB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4F6053" w:rsidRDefault="004F6053" w:rsidP="00E270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1EB6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1EB6">
        <w:rPr>
          <w:rFonts w:ascii="Times New Roman" w:hAnsi="Times New Roman" w:cs="Times New Roman"/>
          <w:sz w:val="28"/>
          <w:szCs w:val="28"/>
        </w:rPr>
        <w:t>. В разделе 3 «Порядок</w:t>
      </w:r>
      <w:r w:rsidRPr="00DD1FE4">
        <w:rPr>
          <w:rFonts w:ascii="Times New Roman" w:hAnsi="Times New Roman" w:cs="Times New Roman"/>
          <w:sz w:val="28"/>
          <w:szCs w:val="28"/>
        </w:rPr>
        <w:t xml:space="preserve"> размещения рекламных конструкций»:</w:t>
      </w:r>
    </w:p>
    <w:p w:rsidR="004F6053" w:rsidRPr="00BE1EB6" w:rsidRDefault="004F6053" w:rsidP="00BE1E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1.3.1. </w:t>
      </w:r>
      <w:r w:rsidRPr="001571DE">
        <w:rPr>
          <w:sz w:val="28"/>
          <w:szCs w:val="28"/>
        </w:rPr>
        <w:t>В пункте 3.</w:t>
      </w:r>
      <w:r w:rsidRPr="00BE1EB6">
        <w:rPr>
          <w:sz w:val="28"/>
          <w:szCs w:val="28"/>
        </w:rPr>
        <w:t>12 слова «</w:t>
      </w:r>
      <w:r>
        <w:rPr>
          <w:sz w:val="28"/>
          <w:szCs w:val="28"/>
        </w:rPr>
        <w:t xml:space="preserve">, </w:t>
      </w:r>
      <w:r w:rsidRPr="00BE1EB6">
        <w:rPr>
          <w:sz w:val="28"/>
          <w:szCs w:val="28"/>
        </w:rPr>
        <w:t>содержащих требования для конструкций данного типа (вида), настоящих Правил» исключить.</w:t>
      </w:r>
    </w:p>
    <w:p w:rsidR="004F6053" w:rsidRDefault="004F6053" w:rsidP="00E270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BE1EB6">
        <w:rPr>
          <w:rFonts w:ascii="Times New Roman" w:hAnsi="Times New Roman" w:cs="Times New Roman"/>
          <w:sz w:val="28"/>
          <w:szCs w:val="28"/>
        </w:rPr>
        <w:t>.2. Пункт 3.20 изложить в 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Pr="00ED3744">
        <w:rPr>
          <w:rFonts w:ascii="Times New Roman" w:hAnsi="Times New Roman" w:cs="Times New Roman"/>
          <w:sz w:val="28"/>
          <w:szCs w:val="28"/>
        </w:rPr>
        <w:t>:</w:t>
      </w:r>
    </w:p>
    <w:p w:rsidR="004F6053" w:rsidRDefault="004F6053" w:rsidP="00E270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«3.20. </w:t>
      </w:r>
      <w:r>
        <w:rPr>
          <w:sz w:val="28"/>
          <w:szCs w:val="28"/>
          <w:lang w:eastAsia="en-US"/>
        </w:rPr>
        <w:t xml:space="preserve">Не допускается установка рекламных конструкций, </w:t>
      </w:r>
      <w:r w:rsidR="00066A7D">
        <w:rPr>
          <w:sz w:val="28"/>
          <w:szCs w:val="28"/>
          <w:lang w:eastAsia="en-US"/>
        </w:rPr>
        <w:t xml:space="preserve">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собственности, </w:t>
      </w:r>
      <w:r>
        <w:rPr>
          <w:sz w:val="28"/>
          <w:szCs w:val="28"/>
          <w:lang w:eastAsia="en-US"/>
        </w:rPr>
        <w:t xml:space="preserve">типов (видов) не предусмотренных </w:t>
      </w:r>
      <w:r w:rsidRPr="00603A31">
        <w:rPr>
          <w:sz w:val="28"/>
          <w:szCs w:val="28"/>
          <w:lang w:eastAsia="en-US"/>
        </w:rPr>
        <w:t>схемой</w:t>
      </w:r>
      <w:r>
        <w:rPr>
          <w:sz w:val="28"/>
          <w:szCs w:val="28"/>
          <w:lang w:eastAsia="en-US"/>
        </w:rPr>
        <w:t xml:space="preserve"> размещения рекламных конструкций на территории Волгограда. Рекламные конструкции, установленные с нарушением настоящих Правил, подлежат демонтажу в соответствии с действующим законодательством Российской Федерации</w:t>
      </w:r>
      <w:r w:rsidRPr="00603A31">
        <w:rPr>
          <w:sz w:val="28"/>
          <w:szCs w:val="28"/>
          <w:lang w:eastAsia="en-US"/>
        </w:rPr>
        <w:t>.».</w:t>
      </w:r>
    </w:p>
    <w:p w:rsidR="004F6053" w:rsidRDefault="004F6053" w:rsidP="00977E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1.3.3. В пункте 3.21 слова «</w:t>
      </w:r>
      <w:r>
        <w:rPr>
          <w:sz w:val="28"/>
          <w:szCs w:val="28"/>
        </w:rPr>
        <w:t xml:space="preserve">с </w:t>
      </w:r>
      <w:r w:rsidRPr="00977EBD">
        <w:rPr>
          <w:sz w:val="28"/>
          <w:szCs w:val="28"/>
        </w:rPr>
        <w:t xml:space="preserve">учетом </w:t>
      </w:r>
      <w:hyperlink r:id="rId12" w:history="1">
        <w:r w:rsidRPr="00977EBD">
          <w:rPr>
            <w:sz w:val="28"/>
            <w:szCs w:val="28"/>
          </w:rPr>
          <w:t>зонирования</w:t>
        </w:r>
      </w:hyperlink>
      <w:r w:rsidRPr="00977EBD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Волгограда по типу размещения и объему площадей рекламных конструкций согласно приложению 2 к настоящим Правилам при наличии разрешений, выдаваемых в порядке, установленном муниципальн</w:t>
      </w:r>
      <w:r w:rsidR="00066A7D">
        <w:rPr>
          <w:sz w:val="28"/>
          <w:szCs w:val="28"/>
        </w:rPr>
        <w:t>ы</w:t>
      </w:r>
      <w:r>
        <w:rPr>
          <w:sz w:val="28"/>
          <w:szCs w:val="28"/>
        </w:rPr>
        <w:t>м правовым актом Волгограда</w:t>
      </w:r>
      <w:proofErr w:type="gramStart"/>
      <w:r>
        <w:rPr>
          <w:sz w:val="28"/>
          <w:szCs w:val="28"/>
        </w:rPr>
        <w:t>,</w:t>
      </w:r>
      <w:r>
        <w:rPr>
          <w:sz w:val="28"/>
          <w:szCs w:val="28"/>
          <w:lang w:eastAsia="en-US"/>
        </w:rPr>
        <w:t>»</w:t>
      </w:r>
      <w:proofErr w:type="gramEnd"/>
      <w:r>
        <w:rPr>
          <w:sz w:val="28"/>
          <w:szCs w:val="28"/>
          <w:lang w:eastAsia="en-US"/>
        </w:rPr>
        <w:t xml:space="preserve"> исключить.</w:t>
      </w:r>
    </w:p>
    <w:p w:rsidR="004F6053" w:rsidRDefault="004F6053" w:rsidP="00977EBD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1.3.4. Дополнить пункт</w:t>
      </w:r>
      <w:r w:rsidR="00066A7D">
        <w:rPr>
          <w:sz w:val="28"/>
          <w:szCs w:val="28"/>
          <w:lang w:eastAsia="en-US"/>
        </w:rPr>
        <w:t>ами</w:t>
      </w:r>
      <w:r>
        <w:rPr>
          <w:sz w:val="28"/>
          <w:szCs w:val="28"/>
          <w:lang w:eastAsia="en-US"/>
        </w:rPr>
        <w:t xml:space="preserve"> 3.26</w:t>
      </w:r>
      <w:r w:rsidR="00066A7D">
        <w:rPr>
          <w:sz w:val="28"/>
          <w:szCs w:val="28"/>
          <w:lang w:eastAsia="en-US"/>
        </w:rPr>
        <w:t>, 3.27</w:t>
      </w:r>
      <w:r>
        <w:rPr>
          <w:sz w:val="28"/>
          <w:szCs w:val="28"/>
          <w:lang w:eastAsia="en-US"/>
        </w:rPr>
        <w:t xml:space="preserve"> следующего содержания:</w:t>
      </w:r>
    </w:p>
    <w:p w:rsidR="004F6053" w:rsidRDefault="004F6053" w:rsidP="00066A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«3.26. </w:t>
      </w:r>
      <w:r>
        <w:rPr>
          <w:sz w:val="28"/>
          <w:szCs w:val="28"/>
        </w:rPr>
        <w:t xml:space="preserve">Владельцы рекламных конструкций вправе осуществлять модернизацию рекламной конструкции без увеличения ее размеров, если это изменение не влияет на условия договора, имевшие существенное значение </w:t>
      </w:r>
      <w:r w:rsidR="00066A7D">
        <w:rPr>
          <w:sz w:val="28"/>
          <w:szCs w:val="28"/>
        </w:rPr>
        <w:t>для определения цены на торгах</w:t>
      </w:r>
      <w:r>
        <w:rPr>
          <w:sz w:val="28"/>
          <w:szCs w:val="28"/>
        </w:rPr>
        <w:t>.</w:t>
      </w:r>
    </w:p>
    <w:p w:rsidR="00066A7D" w:rsidRPr="00E0386D" w:rsidRDefault="00066A7D" w:rsidP="00066A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3.27. Базовые типы (виды) рекламных конструкций, размещаемые на объектах государственной, муниципальной, частной собственности, утверждаются постановлением администрации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4F6053" w:rsidRPr="00C9174F" w:rsidRDefault="00066A7D" w:rsidP="00E270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9174F">
        <w:rPr>
          <w:sz w:val="28"/>
          <w:szCs w:val="28"/>
        </w:rPr>
        <w:t xml:space="preserve">Подпункт 4.14.4 пункта 4.14. </w:t>
      </w:r>
      <w:r>
        <w:rPr>
          <w:sz w:val="28"/>
          <w:szCs w:val="28"/>
        </w:rPr>
        <w:t xml:space="preserve"> раздела</w:t>
      </w:r>
      <w:r w:rsidR="004F6053">
        <w:rPr>
          <w:sz w:val="28"/>
          <w:szCs w:val="28"/>
        </w:rPr>
        <w:t xml:space="preserve"> 4 «</w:t>
      </w:r>
      <w:r w:rsidR="004F6053" w:rsidRPr="00C9174F">
        <w:rPr>
          <w:sz w:val="28"/>
          <w:szCs w:val="28"/>
        </w:rPr>
        <w:t xml:space="preserve">Порядок проведения аукционов на право заключения договора на установку и эксплуатацию рекламной конструкции, договора на размещение рекламы на муниципальном транспорте, договора на размещение рекламы </w:t>
      </w:r>
      <w:r w:rsidR="004F6053">
        <w:rPr>
          <w:sz w:val="28"/>
          <w:szCs w:val="28"/>
        </w:rPr>
        <w:t>на станциях скоростного трамвая»</w:t>
      </w:r>
      <w:r w:rsidR="006E1F3A" w:rsidRPr="006E1F3A">
        <w:rPr>
          <w:sz w:val="28"/>
          <w:szCs w:val="28"/>
        </w:rPr>
        <w:t xml:space="preserve"> </w:t>
      </w:r>
      <w:r w:rsidR="006E1F3A" w:rsidRPr="00C9174F">
        <w:rPr>
          <w:sz w:val="28"/>
          <w:szCs w:val="28"/>
        </w:rPr>
        <w:t>изложить в следующей редакции</w:t>
      </w:r>
      <w:r w:rsidR="004F6053" w:rsidRPr="00C9174F">
        <w:rPr>
          <w:sz w:val="28"/>
          <w:szCs w:val="28"/>
        </w:rPr>
        <w:t>:</w:t>
      </w:r>
    </w:p>
    <w:p w:rsidR="004F6053" w:rsidRPr="007413C7" w:rsidRDefault="006E1F3A" w:rsidP="007413C7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6053">
        <w:rPr>
          <w:sz w:val="28"/>
          <w:szCs w:val="28"/>
        </w:rPr>
        <w:t>«</w:t>
      </w:r>
      <w:r w:rsidR="004F6053" w:rsidRPr="00C9174F">
        <w:rPr>
          <w:sz w:val="28"/>
          <w:szCs w:val="28"/>
        </w:rPr>
        <w:t xml:space="preserve">4.14.4. </w:t>
      </w:r>
      <w:r w:rsidR="004F6053" w:rsidRPr="005078D1">
        <w:rPr>
          <w:sz w:val="28"/>
          <w:szCs w:val="28"/>
        </w:rPr>
        <w:t>Начальную (минимальную) цену за право заключения договора, которая устанавливается:</w:t>
      </w:r>
    </w:p>
    <w:p w:rsidR="004F6053" w:rsidRPr="00AF3336" w:rsidRDefault="004F6053" w:rsidP="005078D1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F3336">
        <w:rPr>
          <w:sz w:val="28"/>
          <w:szCs w:val="28"/>
        </w:rPr>
        <w:t>для договоров, заключаемых на срок действия до пяти лет включительно исходя из размера ежегодной (365 дней) платы по договору, рассчитываемой в соответствии с действующим законодательством Российской Федерации и муниципальными правовыми актами Волгограда;</w:t>
      </w:r>
    </w:p>
    <w:p w:rsidR="004F6053" w:rsidRPr="00C9174F" w:rsidRDefault="004F6053" w:rsidP="005078D1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F3336">
        <w:rPr>
          <w:sz w:val="28"/>
          <w:szCs w:val="28"/>
        </w:rPr>
        <w:t>для договоров, заключаемых на срок действия свыше пяти лет исходя из размера двукратной ежегодной (365 дней) платы по договору, рассчитываемой в соответствии с действующим законодательством Российской Федерации и муниципальн</w:t>
      </w:r>
      <w:r>
        <w:rPr>
          <w:sz w:val="28"/>
          <w:szCs w:val="28"/>
        </w:rPr>
        <w:t>ыми правовыми актами Волгограда.»</w:t>
      </w:r>
      <w:r w:rsidRPr="00C9174F">
        <w:rPr>
          <w:sz w:val="28"/>
          <w:szCs w:val="28"/>
        </w:rPr>
        <w:t>.</w:t>
      </w:r>
    </w:p>
    <w:p w:rsidR="004F6053" w:rsidRDefault="004F6053" w:rsidP="00E270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Приложения 1, 2 к вышеуказанным Правилам признать утратившими силу.</w:t>
      </w:r>
    </w:p>
    <w:p w:rsidR="004F6053" w:rsidRPr="001C6E27" w:rsidRDefault="004F6053" w:rsidP="0001702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C6E27">
        <w:rPr>
          <w:color w:val="FF0000"/>
          <w:sz w:val="28"/>
          <w:szCs w:val="28"/>
        </w:rPr>
        <w:t>2. Администрации Волгограда:</w:t>
      </w:r>
    </w:p>
    <w:p w:rsidR="004F6053" w:rsidRPr="001C6E27" w:rsidRDefault="004F6053" w:rsidP="0001702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C6E27">
        <w:rPr>
          <w:color w:val="FF0000"/>
          <w:sz w:val="28"/>
          <w:szCs w:val="28"/>
        </w:rPr>
        <w:lastRenderedPageBreak/>
        <w:t>2.1. Привести муниципальные правовые акты Волгограда в соответствие с настоящим решением.</w:t>
      </w:r>
    </w:p>
    <w:p w:rsidR="004F6053" w:rsidRPr="001C6E27" w:rsidRDefault="004F6053" w:rsidP="0001702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1C6E27">
        <w:rPr>
          <w:color w:val="FF0000"/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4F6053" w:rsidRDefault="004F6053" w:rsidP="0001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4F6053" w:rsidRDefault="004F6053" w:rsidP="000170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первого заместителя главы Волгограда В.В.Колесникова.</w:t>
      </w:r>
    </w:p>
    <w:p w:rsidR="004F6053" w:rsidRDefault="004F6053" w:rsidP="00E270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053" w:rsidRDefault="004F6053" w:rsidP="00E270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053" w:rsidRDefault="004F6053" w:rsidP="00E2707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053" w:rsidRDefault="004F6053" w:rsidP="00A44A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А.В. Косолапов</w:t>
      </w:r>
    </w:p>
    <w:p w:rsidR="004F6053" w:rsidRDefault="004F6053" w:rsidP="00E2707A">
      <w:pPr>
        <w:ind w:left="1440" w:hanging="1440"/>
        <w:jc w:val="both"/>
        <w:rPr>
          <w:sz w:val="28"/>
          <w:szCs w:val="28"/>
        </w:rPr>
      </w:pPr>
    </w:p>
    <w:p w:rsidR="004F6053" w:rsidRDefault="004F6053" w:rsidP="00E2707A">
      <w:pPr>
        <w:ind w:left="1440" w:hanging="1440"/>
        <w:jc w:val="both"/>
        <w:rPr>
          <w:sz w:val="28"/>
          <w:szCs w:val="28"/>
        </w:rPr>
      </w:pPr>
    </w:p>
    <w:p w:rsidR="004F6053" w:rsidRDefault="004F6053" w:rsidP="00E2707A">
      <w:pPr>
        <w:ind w:left="1440" w:hanging="1440"/>
        <w:jc w:val="both"/>
        <w:rPr>
          <w:sz w:val="28"/>
          <w:szCs w:val="28"/>
        </w:rPr>
      </w:pPr>
    </w:p>
    <w:p w:rsidR="004F6053" w:rsidRDefault="004F6053" w:rsidP="00E2707A">
      <w:pPr>
        <w:widowControl w:val="0"/>
        <w:tabs>
          <w:tab w:val="left" w:pos="5387"/>
        </w:tabs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4F6053" w:rsidRDefault="004F6053" w:rsidP="00E2707A">
      <w:pPr>
        <w:ind w:left="1440" w:hanging="1440"/>
        <w:jc w:val="both"/>
        <w:rPr>
          <w:sz w:val="28"/>
          <w:szCs w:val="28"/>
        </w:rPr>
      </w:pPr>
    </w:p>
    <w:p w:rsidR="004F6053" w:rsidRDefault="004F6053" w:rsidP="00E2707A">
      <w:pPr>
        <w:ind w:left="1440" w:hanging="1440"/>
        <w:jc w:val="both"/>
        <w:rPr>
          <w:sz w:val="28"/>
          <w:szCs w:val="28"/>
        </w:rPr>
      </w:pPr>
    </w:p>
    <w:p w:rsidR="004F6053" w:rsidRDefault="004F6053" w:rsidP="00E2707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4F6053" w:rsidRDefault="004F6053" w:rsidP="00E270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  <w:lang w:eastAsia="en-US"/>
        </w:rPr>
      </w:pPr>
    </w:p>
    <w:p w:rsidR="004F6053" w:rsidRDefault="004F6053" w:rsidP="00E270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  <w:lang w:eastAsia="en-US"/>
        </w:rPr>
      </w:pPr>
    </w:p>
    <w:p w:rsidR="004F6053" w:rsidRDefault="004F6053" w:rsidP="00E270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  <w:lang w:eastAsia="en-US"/>
        </w:rPr>
      </w:pPr>
    </w:p>
    <w:p w:rsidR="004F6053" w:rsidRDefault="004F6053" w:rsidP="00E270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  <w:lang w:eastAsia="en-US"/>
        </w:rPr>
      </w:pPr>
    </w:p>
    <w:p w:rsidR="004F6053" w:rsidRDefault="004F6053" w:rsidP="00E2707A">
      <w:pPr>
        <w:autoSpaceDE w:val="0"/>
        <w:autoSpaceDN w:val="0"/>
        <w:adjustRightInd w:val="0"/>
        <w:ind w:left="3540" w:firstLine="708"/>
        <w:jc w:val="both"/>
        <w:rPr>
          <w:sz w:val="28"/>
          <w:szCs w:val="28"/>
          <w:lang w:eastAsia="en-US"/>
        </w:rPr>
      </w:pPr>
    </w:p>
    <w:p w:rsidR="004F6053" w:rsidRDefault="004F6053" w:rsidP="00E2707A">
      <w:pPr>
        <w:ind w:left="1440" w:hanging="1440"/>
        <w:jc w:val="both"/>
        <w:rPr>
          <w:sz w:val="28"/>
          <w:szCs w:val="28"/>
        </w:rPr>
      </w:pPr>
    </w:p>
    <w:p w:rsidR="004F6053" w:rsidRDefault="004F6053" w:rsidP="00E2707A">
      <w:pPr>
        <w:ind w:left="1440" w:hanging="1440"/>
        <w:jc w:val="both"/>
        <w:rPr>
          <w:sz w:val="28"/>
          <w:szCs w:val="28"/>
        </w:rPr>
      </w:pPr>
    </w:p>
    <w:p w:rsidR="004F6053" w:rsidRDefault="004F6053" w:rsidP="00E2707A">
      <w:pPr>
        <w:ind w:left="1440" w:hanging="1440"/>
        <w:jc w:val="both"/>
        <w:rPr>
          <w:sz w:val="28"/>
          <w:szCs w:val="28"/>
        </w:rPr>
      </w:pPr>
    </w:p>
    <w:p w:rsidR="004F6053" w:rsidRDefault="004F6053" w:rsidP="00E2707A">
      <w:pPr>
        <w:ind w:left="1440" w:hanging="1440"/>
        <w:jc w:val="both"/>
        <w:rPr>
          <w:sz w:val="28"/>
          <w:szCs w:val="28"/>
        </w:rPr>
      </w:pPr>
    </w:p>
    <w:p w:rsidR="004F6053" w:rsidRDefault="004F6053" w:rsidP="00E2707A"/>
    <w:p w:rsidR="004F6053" w:rsidRDefault="004F6053"/>
    <w:sectPr w:rsidR="004F6053" w:rsidSect="00451F96">
      <w:headerReference w:type="default" r:id="rId13"/>
      <w:footerReference w:type="even" r:id="rId14"/>
      <w:footerReference w:type="default" r:id="rId15"/>
      <w:pgSz w:w="11906" w:h="16838"/>
      <w:pgMar w:top="454" w:right="567" w:bottom="992" w:left="1701" w:header="454" w:footer="22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053" w:rsidRDefault="004F6053" w:rsidP="00030478">
      <w:r>
        <w:separator/>
      </w:r>
    </w:p>
  </w:endnote>
  <w:endnote w:type="continuationSeparator" w:id="0">
    <w:p w:rsidR="004F6053" w:rsidRDefault="004F6053" w:rsidP="0003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53" w:rsidRDefault="004F6053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6053" w:rsidRDefault="004F60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53" w:rsidRDefault="004F6053" w:rsidP="0063500A">
    <w:pPr>
      <w:pStyle w:val="a3"/>
      <w:rPr>
        <w:sz w:val="20"/>
        <w:szCs w:val="20"/>
      </w:rPr>
    </w:pPr>
  </w:p>
  <w:p w:rsidR="004F6053" w:rsidRDefault="004F6053" w:rsidP="0063500A">
    <w:pPr>
      <w:pStyle w:val="ConsPlusNormal"/>
      <w:ind w:firstLine="540"/>
      <w:jc w:val="both"/>
      <w:rPr>
        <w:rFonts w:ascii="Times New Roman" w:hAnsi="Times New Roman" w:cs="Times New Roman"/>
        <w:sz w:val="28"/>
        <w:szCs w:val="28"/>
      </w:rPr>
    </w:pPr>
  </w:p>
  <w:p w:rsidR="004F6053" w:rsidRDefault="004F605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053" w:rsidRDefault="004F6053" w:rsidP="00030478">
      <w:r>
        <w:separator/>
      </w:r>
    </w:p>
  </w:footnote>
  <w:footnote w:type="continuationSeparator" w:id="0">
    <w:p w:rsidR="004F6053" w:rsidRDefault="004F6053" w:rsidP="0003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053" w:rsidRDefault="004F6053">
    <w:pPr>
      <w:pStyle w:val="a6"/>
      <w:jc w:val="center"/>
    </w:pPr>
  </w:p>
  <w:p w:rsidR="004F6053" w:rsidRDefault="004F60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7A"/>
    <w:rsid w:val="0001702F"/>
    <w:rsid w:val="00030478"/>
    <w:rsid w:val="00064E68"/>
    <w:rsid w:val="00066A7D"/>
    <w:rsid w:val="000F671D"/>
    <w:rsid w:val="001571DE"/>
    <w:rsid w:val="001C6E27"/>
    <w:rsid w:val="001F06DC"/>
    <w:rsid w:val="001F1A96"/>
    <w:rsid w:val="001F5EBF"/>
    <w:rsid w:val="0021303E"/>
    <w:rsid w:val="00333DE1"/>
    <w:rsid w:val="0038274D"/>
    <w:rsid w:val="003A62DE"/>
    <w:rsid w:val="00440C98"/>
    <w:rsid w:val="00451F96"/>
    <w:rsid w:val="004524A8"/>
    <w:rsid w:val="004539B0"/>
    <w:rsid w:val="004702AA"/>
    <w:rsid w:val="004B2195"/>
    <w:rsid w:val="004E162F"/>
    <w:rsid w:val="004F6053"/>
    <w:rsid w:val="004F766F"/>
    <w:rsid w:val="005078D1"/>
    <w:rsid w:val="005468C4"/>
    <w:rsid w:val="00556C70"/>
    <w:rsid w:val="00585D14"/>
    <w:rsid w:val="005A4618"/>
    <w:rsid w:val="005B4446"/>
    <w:rsid w:val="00603A31"/>
    <w:rsid w:val="0063500A"/>
    <w:rsid w:val="00663159"/>
    <w:rsid w:val="006E1F3A"/>
    <w:rsid w:val="006F4E8C"/>
    <w:rsid w:val="007413C7"/>
    <w:rsid w:val="007A4B25"/>
    <w:rsid w:val="00806711"/>
    <w:rsid w:val="0083563B"/>
    <w:rsid w:val="00841F19"/>
    <w:rsid w:val="00850E74"/>
    <w:rsid w:val="0088665B"/>
    <w:rsid w:val="0094414F"/>
    <w:rsid w:val="0095145C"/>
    <w:rsid w:val="00977EBD"/>
    <w:rsid w:val="009A3FA2"/>
    <w:rsid w:val="009E232E"/>
    <w:rsid w:val="00A44A70"/>
    <w:rsid w:val="00AB7539"/>
    <w:rsid w:val="00AF3336"/>
    <w:rsid w:val="00B25EA0"/>
    <w:rsid w:val="00B36DED"/>
    <w:rsid w:val="00B67021"/>
    <w:rsid w:val="00BE1EB6"/>
    <w:rsid w:val="00C25672"/>
    <w:rsid w:val="00C9174F"/>
    <w:rsid w:val="00D27FD3"/>
    <w:rsid w:val="00DD1FE4"/>
    <w:rsid w:val="00DF39E4"/>
    <w:rsid w:val="00E0386D"/>
    <w:rsid w:val="00E2707A"/>
    <w:rsid w:val="00E647A4"/>
    <w:rsid w:val="00EA5E39"/>
    <w:rsid w:val="00ED3744"/>
    <w:rsid w:val="00F16C64"/>
    <w:rsid w:val="00F21672"/>
    <w:rsid w:val="00F95067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7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E27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E2707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E2707A"/>
    <w:rPr>
      <w:rFonts w:cs="Times New Roman"/>
    </w:rPr>
  </w:style>
  <w:style w:type="paragraph" w:styleId="a6">
    <w:name w:val="header"/>
    <w:basedOn w:val="a"/>
    <w:link w:val="a7"/>
    <w:uiPriority w:val="99"/>
    <w:rsid w:val="00E270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707A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270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E270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E2707A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E2707A"/>
    <w:rPr>
      <w:rFonts w:cs="Times New Roman"/>
    </w:rPr>
  </w:style>
  <w:style w:type="paragraph" w:styleId="a6">
    <w:name w:val="header"/>
    <w:basedOn w:val="a"/>
    <w:link w:val="a7"/>
    <w:uiPriority w:val="99"/>
    <w:rsid w:val="00E2707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2707A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ED789562DCCE2D1148D1D70786465EE5D062ED1C9226A08125CFE1F135D2ECE95BF5981652F2EE56FE2C4B7770dD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D9FF7F7E03C622AC6219A1B05C96360C637D9C5E9F8DE41F17278213B52B4F8E72114ED07149F5D0EE46A44RB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2D9FF7F7E03C622AC6219A1B05C96360C637D9C5E9F8DE41F17278213B52B4F8E72114ED07149F5D0FE76F44R8L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gs_kanc@volgsove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2017-07-16T21:00:00+00:00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93EBD28-A076-4BA5-8D02-266149F9232A}"/>
</file>

<file path=customXml/itemProps2.xml><?xml version="1.0" encoding="utf-8"?>
<ds:datastoreItem xmlns:ds="http://schemas.openxmlformats.org/officeDocument/2006/customXml" ds:itemID="{7DF905A7-4933-43E9-897A-D4F6CA36CD1A}"/>
</file>

<file path=customXml/itemProps3.xml><?xml version="1.0" encoding="utf-8"?>
<ds:datastoreItem xmlns:ds="http://schemas.openxmlformats.org/officeDocument/2006/customXml" ds:itemID="{55341852-CD01-4C34-9603-E68BD956B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4732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Ирина Валерьевна</dc:creator>
  <cp:lastModifiedBy>Развин Владимир Витальевич</cp:lastModifiedBy>
  <cp:revision>3</cp:revision>
  <cp:lastPrinted>2017-07-06T07:01:00Z</cp:lastPrinted>
  <dcterms:created xsi:type="dcterms:W3CDTF">2017-07-12T13:27:00Z</dcterms:created>
  <dcterms:modified xsi:type="dcterms:W3CDTF">2017-07-17T09:10:00Z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