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57CF8" w:rsidP="004B1F72">
            <w:pPr>
              <w:pStyle w:val="aa"/>
              <w:jc w:val="center"/>
            </w:pPr>
            <w:r>
              <w:t>02.12.2021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57CF8" w:rsidP="004B1F72">
            <w:pPr>
              <w:pStyle w:val="aa"/>
              <w:jc w:val="center"/>
            </w:pPr>
            <w:r>
              <w:t>55/876</w:t>
            </w:r>
          </w:p>
        </w:tc>
      </w:tr>
    </w:tbl>
    <w:p w:rsidR="004D75D6" w:rsidRDefault="004D75D6" w:rsidP="004D0C4F">
      <w:pPr>
        <w:rPr>
          <w:sz w:val="28"/>
          <w:szCs w:val="28"/>
        </w:rPr>
      </w:pPr>
    </w:p>
    <w:p w:rsidR="00B61C50" w:rsidRDefault="00B61C50" w:rsidP="004D0C4F">
      <w:pPr>
        <w:tabs>
          <w:tab w:val="left" w:pos="3686"/>
        </w:tabs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продлении срока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решений Волгоградской городской Думы</w:t>
      </w:r>
    </w:p>
    <w:p w:rsidR="00B61C50" w:rsidRDefault="00B61C50" w:rsidP="00B61C50">
      <w:pPr>
        <w:tabs>
          <w:tab w:val="left" w:pos="4820"/>
        </w:tabs>
        <w:ind w:right="4536"/>
        <w:rPr>
          <w:sz w:val="28"/>
          <w:szCs w:val="28"/>
        </w:rPr>
      </w:pPr>
    </w:p>
    <w:p w:rsidR="00B61C50" w:rsidRDefault="00B61C50" w:rsidP="00B61C5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25 Устава города-героя Волгограда, в соответствии с решением Волгоградской городской Думы от 14.07.2010            № 35/1055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порядке осуществления Волгоградской городской Думой контрольных полномочий» Волгоградская городская Дума</w:t>
      </w:r>
    </w:p>
    <w:p w:rsidR="00B61C50" w:rsidRDefault="00B61C50" w:rsidP="00B61C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B61C50" w:rsidRPr="004D0C4F" w:rsidRDefault="004D0C4F" w:rsidP="004D0C4F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1C50" w:rsidRPr="004D0C4F">
        <w:rPr>
          <w:sz w:val="28"/>
          <w:szCs w:val="28"/>
        </w:rPr>
        <w:t>Продлить срок контроля до 01.02.2022 за исполнением:</w:t>
      </w:r>
    </w:p>
    <w:p w:rsidR="00B61C50" w:rsidRPr="004D0C4F" w:rsidRDefault="004D0C4F" w:rsidP="004D0C4F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B61C50" w:rsidRPr="004D0C4F">
        <w:rPr>
          <w:sz w:val="28"/>
          <w:szCs w:val="28"/>
        </w:rPr>
        <w:t xml:space="preserve">Подпункта 3.1 пункта 3 решения Волгоградской городской Думы  </w:t>
      </w:r>
      <w:r>
        <w:rPr>
          <w:sz w:val="28"/>
          <w:szCs w:val="28"/>
        </w:rPr>
        <w:t xml:space="preserve">   </w:t>
      </w:r>
      <w:r w:rsidR="00B61C50" w:rsidRPr="004D0C4F">
        <w:rPr>
          <w:sz w:val="28"/>
          <w:szCs w:val="28"/>
        </w:rPr>
        <w:t xml:space="preserve">  от 22.12.2020 № 38/643 «О внесении изменений в решение Волгоградской городской Думы от 21.10.2015 № 34/1091 «Об утверждении Правил благоустройства территории городского округа Волгоград» и признании утратившим силу решения Волгоградской городской Думы от 26.03.2014          № 11/261 «Об утверждении Положения о праздничном и тематическом оформлении Волгограда».</w:t>
      </w:r>
      <w:proofErr w:type="gramEnd"/>
    </w:p>
    <w:p w:rsidR="00B61C50" w:rsidRPr="004D0C4F" w:rsidRDefault="004D0C4F" w:rsidP="004D0C4F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61C50" w:rsidRPr="004D0C4F">
        <w:rPr>
          <w:sz w:val="28"/>
          <w:szCs w:val="28"/>
        </w:rPr>
        <w:t xml:space="preserve">Подпункта 2.1 пункта 2 решения Волгоградской городской Думы </w:t>
      </w:r>
      <w:r>
        <w:rPr>
          <w:sz w:val="28"/>
          <w:szCs w:val="28"/>
        </w:rPr>
        <w:t xml:space="preserve">   </w:t>
      </w:r>
      <w:r w:rsidR="00B61C50" w:rsidRPr="004D0C4F">
        <w:rPr>
          <w:sz w:val="28"/>
          <w:szCs w:val="28"/>
        </w:rPr>
        <w:t xml:space="preserve">  от 28.07.2021 № 47/790 «О внесении изменений в решение Волгоградской городской Думы от 04.07.2007 № 47/1124 «О Правилах организации похорон и содержания муниципальных кладбищ в Волгограде».</w:t>
      </w:r>
    </w:p>
    <w:p w:rsidR="00B61C50" w:rsidRDefault="00B61C50" w:rsidP="00B61C5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B61C50" w:rsidRDefault="00B61C50" w:rsidP="00B61C5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Дильмана</w:t>
      </w:r>
      <w:proofErr w:type="spellEnd"/>
      <w:r>
        <w:rPr>
          <w:sz w:val="28"/>
          <w:szCs w:val="28"/>
        </w:rPr>
        <w:t xml:space="preserve"> Д.А.</w:t>
      </w:r>
    </w:p>
    <w:p w:rsidR="00B61C50" w:rsidRDefault="00B61C50" w:rsidP="00B61C50">
      <w:pPr>
        <w:ind w:firstLine="709"/>
        <w:jc w:val="both"/>
        <w:rPr>
          <w:sz w:val="28"/>
          <w:szCs w:val="28"/>
        </w:rPr>
      </w:pPr>
    </w:p>
    <w:p w:rsidR="00B61C50" w:rsidRDefault="00B61C50" w:rsidP="00B61C50">
      <w:pPr>
        <w:ind w:firstLine="709"/>
        <w:jc w:val="both"/>
        <w:rPr>
          <w:sz w:val="28"/>
          <w:szCs w:val="28"/>
        </w:rPr>
      </w:pPr>
    </w:p>
    <w:p w:rsidR="00B61C50" w:rsidRDefault="00B61C50" w:rsidP="00B61C50">
      <w:pPr>
        <w:ind w:firstLine="709"/>
        <w:jc w:val="both"/>
        <w:rPr>
          <w:sz w:val="28"/>
          <w:szCs w:val="28"/>
        </w:rPr>
      </w:pPr>
    </w:p>
    <w:p w:rsidR="00B61C50" w:rsidRDefault="00B61C50" w:rsidP="00B61C50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61C50" w:rsidRDefault="00B61C50" w:rsidP="00B61C50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                                                      В.В.Колесников</w:t>
      </w:r>
    </w:p>
    <w:p w:rsidR="00B61C50" w:rsidRDefault="00B61C50" w:rsidP="00B61C50"/>
    <w:p w:rsidR="00B61C50" w:rsidRDefault="00B61C50" w:rsidP="00B61C50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B61C50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78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70002939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1BF2751"/>
    <w:multiLevelType w:val="multilevel"/>
    <w:tmpl w:val="EA9C04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</w:lvl>
    <w:lvl w:ilvl="2">
      <w:start w:val="1"/>
      <w:numFmt w:val="decimal"/>
      <w:isLgl/>
      <w:lvlText w:val="%1.%2.%3."/>
      <w:lvlJc w:val="left"/>
      <w:pPr>
        <w:ind w:left="2869" w:hanging="720"/>
      </w:pPr>
    </w:lvl>
    <w:lvl w:ilvl="3">
      <w:start w:val="1"/>
      <w:numFmt w:val="decimal"/>
      <w:isLgl/>
      <w:lvlText w:val="%1.%2.%3.%4."/>
      <w:lvlJc w:val="left"/>
      <w:pPr>
        <w:ind w:left="3949" w:hanging="1080"/>
      </w:pPr>
    </w:lvl>
    <w:lvl w:ilvl="4">
      <w:start w:val="1"/>
      <w:numFmt w:val="decimal"/>
      <w:isLgl/>
      <w:lvlText w:val="%1.%2.%3.%4.%5."/>
      <w:lvlJc w:val="left"/>
      <w:pPr>
        <w:ind w:left="4669" w:hanging="1080"/>
      </w:pPr>
    </w:lvl>
    <w:lvl w:ilvl="5">
      <w:start w:val="1"/>
      <w:numFmt w:val="decimal"/>
      <w:isLgl/>
      <w:lvlText w:val="%1.%2.%3.%4.%5.%6."/>
      <w:lvlJc w:val="left"/>
      <w:pPr>
        <w:ind w:left="5749" w:hanging="1440"/>
      </w:pPr>
    </w:lvl>
    <w:lvl w:ilvl="6">
      <w:start w:val="1"/>
      <w:numFmt w:val="decimal"/>
      <w:isLgl/>
      <w:lvlText w:val="%1.%2.%3.%4.%5.%6.%7."/>
      <w:lvlJc w:val="left"/>
      <w:pPr>
        <w:ind w:left="6829" w:hanging="1800"/>
      </w:p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0C4F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61C50"/>
    <w:rsid w:val="00B86D39"/>
    <w:rsid w:val="00BB75F2"/>
    <w:rsid w:val="00C53FF7"/>
    <w:rsid w:val="00C57CF8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078A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B61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B61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A4D65AE-E3EC-48C1-8AA1-C8C6BDED0BC2}"/>
</file>

<file path=customXml/itemProps2.xml><?xml version="1.0" encoding="utf-8"?>
<ds:datastoreItem xmlns:ds="http://schemas.openxmlformats.org/officeDocument/2006/customXml" ds:itemID="{B639CF88-0704-4124-8A38-44ABB02D41A6}"/>
</file>

<file path=customXml/itemProps3.xml><?xml version="1.0" encoding="utf-8"?>
<ds:datastoreItem xmlns:ds="http://schemas.openxmlformats.org/officeDocument/2006/customXml" ds:itemID="{715F6ABF-B53C-4FB2-88B8-C4B577C77F84}"/>
</file>

<file path=customXml/itemProps4.xml><?xml version="1.0" encoding="utf-8"?>
<ds:datastoreItem xmlns:ds="http://schemas.openxmlformats.org/officeDocument/2006/customXml" ds:itemID="{75CC55F3-FA61-45E6-BF21-AEE42D78F4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5</cp:revision>
  <cp:lastPrinted>2018-09-17T12:50:00Z</cp:lastPrinted>
  <dcterms:created xsi:type="dcterms:W3CDTF">2021-11-30T10:22:00Z</dcterms:created>
  <dcterms:modified xsi:type="dcterms:W3CDTF">2021-12-03T06:37:00Z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