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715E23" w:rsidRPr="004D75D6" w:rsidRDefault="00715E23" w:rsidP="00715E23">
      <w:pPr>
        <w:pBdr>
          <w:bottom w:val="double" w:sz="12" w:space="1" w:color="auto"/>
        </w:pBdr>
        <w:rPr>
          <w:sz w:val="16"/>
          <w:szCs w:val="16"/>
          <w:lang w:val="en-US"/>
        </w:rPr>
      </w:pPr>
      <w:r w:rsidRPr="00703359">
        <w:rPr>
          <w:sz w:val="16"/>
          <w:szCs w:val="16"/>
        </w:rPr>
        <w:t>400066,</w:t>
      </w:r>
      <w:r w:rsidR="00703359" w:rsidRPr="00703359">
        <w:rPr>
          <w:sz w:val="16"/>
          <w:szCs w:val="16"/>
        </w:rPr>
        <w:t xml:space="preserve"> </w:t>
      </w:r>
      <w:r w:rsidRPr="00703359">
        <w:rPr>
          <w:sz w:val="16"/>
          <w:szCs w:val="16"/>
        </w:rPr>
        <w:t xml:space="preserve">Волгоград, ул. </w:t>
      </w:r>
      <w:proofErr w:type="gramStart"/>
      <w:r w:rsidRPr="00703359">
        <w:rPr>
          <w:sz w:val="16"/>
          <w:szCs w:val="16"/>
        </w:rPr>
        <w:t>Советская</w:t>
      </w:r>
      <w:proofErr w:type="gramEnd"/>
      <w:r w:rsidRPr="00703359">
        <w:rPr>
          <w:sz w:val="16"/>
          <w:szCs w:val="16"/>
        </w:rPr>
        <w:t>,</w:t>
      </w:r>
      <w:r w:rsidR="00E625C9" w:rsidRPr="00703359">
        <w:rPr>
          <w:sz w:val="16"/>
          <w:szCs w:val="16"/>
        </w:rPr>
        <w:t xml:space="preserve"> д. </w:t>
      </w:r>
      <w:r w:rsidRPr="00703359">
        <w:rPr>
          <w:sz w:val="16"/>
          <w:szCs w:val="16"/>
        </w:rPr>
        <w:t xml:space="preserve">9                   тел. </w:t>
      </w:r>
      <w:r w:rsidRPr="004D75D6">
        <w:rPr>
          <w:sz w:val="16"/>
          <w:szCs w:val="16"/>
          <w:lang w:val="en-US"/>
        </w:rPr>
        <w:t>(8442) 3</w:t>
      </w:r>
      <w:r w:rsidR="003414A8" w:rsidRPr="004D75D6">
        <w:rPr>
          <w:sz w:val="16"/>
          <w:szCs w:val="16"/>
          <w:lang w:val="en-US"/>
        </w:rPr>
        <w:t>8</w:t>
      </w:r>
      <w:r w:rsidRPr="004D75D6">
        <w:rPr>
          <w:sz w:val="16"/>
          <w:szCs w:val="16"/>
          <w:lang w:val="en-US"/>
        </w:rPr>
        <w:t xml:space="preserve">-08-89, </w:t>
      </w:r>
      <w:r w:rsidRPr="00703359">
        <w:rPr>
          <w:sz w:val="16"/>
          <w:szCs w:val="16"/>
        </w:rPr>
        <w:t>факс</w:t>
      </w:r>
      <w:r w:rsidRPr="004D75D6">
        <w:rPr>
          <w:sz w:val="16"/>
          <w:szCs w:val="16"/>
          <w:lang w:val="en-US"/>
        </w:rPr>
        <w:t xml:space="preserve"> (8442) 55-17-13                                  </w:t>
      </w:r>
      <w:r w:rsidRPr="00703359">
        <w:rPr>
          <w:sz w:val="16"/>
          <w:szCs w:val="16"/>
          <w:lang w:val="en-US"/>
        </w:rPr>
        <w:t>E</w:t>
      </w:r>
      <w:r w:rsidRPr="004D75D6">
        <w:rPr>
          <w:sz w:val="16"/>
          <w:szCs w:val="16"/>
          <w:lang w:val="en-US"/>
        </w:rPr>
        <w:t>-</w:t>
      </w:r>
      <w:r w:rsidRPr="00703359">
        <w:rPr>
          <w:sz w:val="16"/>
          <w:szCs w:val="16"/>
          <w:lang w:val="en-US"/>
        </w:rPr>
        <w:t>mail</w:t>
      </w:r>
      <w:r w:rsidRPr="004D75D6">
        <w:rPr>
          <w:sz w:val="16"/>
          <w:szCs w:val="16"/>
          <w:lang w:val="en-US"/>
        </w:rPr>
        <w:t xml:space="preserve">: </w:t>
      </w:r>
      <w:r w:rsidRPr="00703359">
        <w:rPr>
          <w:sz w:val="16"/>
          <w:szCs w:val="16"/>
          <w:lang w:val="en-US"/>
        </w:rPr>
        <w:t>gs</w:t>
      </w:r>
      <w:r w:rsidRPr="004D75D6">
        <w:rPr>
          <w:sz w:val="16"/>
          <w:szCs w:val="16"/>
          <w:lang w:val="en-US"/>
        </w:rPr>
        <w:t>_</w:t>
      </w:r>
      <w:r w:rsidRPr="00703359">
        <w:rPr>
          <w:sz w:val="16"/>
          <w:szCs w:val="16"/>
          <w:lang w:val="en-US"/>
        </w:rPr>
        <w:t>kanc</w:t>
      </w:r>
      <w:r w:rsidRPr="004D75D6">
        <w:rPr>
          <w:sz w:val="16"/>
          <w:szCs w:val="16"/>
          <w:lang w:val="en-US"/>
        </w:rPr>
        <w:t>@</w:t>
      </w:r>
      <w:r w:rsidRPr="00703359">
        <w:rPr>
          <w:sz w:val="16"/>
          <w:szCs w:val="16"/>
          <w:lang w:val="en-US"/>
        </w:rPr>
        <w:t>volgsovet</w:t>
      </w:r>
      <w:r w:rsidRPr="004D75D6">
        <w:rPr>
          <w:sz w:val="16"/>
          <w:szCs w:val="16"/>
          <w:lang w:val="en-US"/>
        </w:rPr>
        <w:t>.</w:t>
      </w:r>
      <w:r w:rsidRPr="00703359">
        <w:rPr>
          <w:sz w:val="16"/>
          <w:szCs w:val="16"/>
          <w:lang w:val="en-US"/>
        </w:rPr>
        <w:t>ru</w:t>
      </w:r>
    </w:p>
    <w:p w:rsidR="00715E23" w:rsidRPr="004D75D6" w:rsidRDefault="00715E23" w:rsidP="00715E23">
      <w:pPr>
        <w:rPr>
          <w:sz w:val="28"/>
          <w:lang w:val="en-US"/>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0A3CBB" w:rsidP="004B1F72">
            <w:pPr>
              <w:pStyle w:val="a9"/>
              <w:jc w:val="center"/>
            </w:pPr>
            <w:r>
              <w:t>23.12.2015</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0A3CBB" w:rsidP="004B1F72">
            <w:pPr>
              <w:pStyle w:val="a9"/>
              <w:jc w:val="center"/>
            </w:pPr>
            <w:r>
              <w:t>38/1192</w:t>
            </w:r>
          </w:p>
        </w:tc>
      </w:tr>
    </w:tbl>
    <w:p w:rsidR="004D75D6" w:rsidRDefault="004D75D6" w:rsidP="004D75D6">
      <w:pPr>
        <w:ind w:left="4820"/>
        <w:rPr>
          <w:sz w:val="28"/>
          <w:szCs w:val="28"/>
        </w:rPr>
      </w:pPr>
    </w:p>
    <w:p w:rsidR="004D75D6" w:rsidRDefault="00671C8F" w:rsidP="00671C8F">
      <w:pPr>
        <w:jc w:val="both"/>
        <w:rPr>
          <w:sz w:val="28"/>
          <w:szCs w:val="28"/>
        </w:rPr>
      </w:pPr>
      <w:proofErr w:type="gramStart"/>
      <w:r w:rsidRPr="00671C8F">
        <w:rPr>
          <w:sz w:val="28"/>
          <w:szCs w:val="28"/>
        </w:rPr>
        <w:t>О внесении изменений в Порядок предоставления права на размещение нестационарных торговых объектов на территории Волгограда, утвержденный решением Волгоградской городской Думы от 29.05.2015 № 29/936 «Об утверждении Порядка предоставления права  на размещение нестационарных торговых объектов на территории Волгограда и о внесении изменений в решение Волгоградской городской Думы от 28.05.2014 № 13/402 «Об</w:t>
      </w:r>
      <w:proofErr w:type="gramEnd"/>
      <w:r w:rsidRPr="00671C8F">
        <w:rPr>
          <w:sz w:val="28"/>
          <w:szCs w:val="28"/>
        </w:rPr>
        <w:t xml:space="preserve"> </w:t>
      </w:r>
      <w:proofErr w:type="gramStart"/>
      <w:r w:rsidRPr="00671C8F">
        <w:rPr>
          <w:sz w:val="28"/>
          <w:szCs w:val="28"/>
        </w:rPr>
        <w:t>утверждении</w:t>
      </w:r>
      <w:proofErr w:type="gramEnd"/>
      <w:r w:rsidRPr="00671C8F">
        <w:rPr>
          <w:sz w:val="28"/>
          <w:szCs w:val="28"/>
        </w:rPr>
        <w:t xml:space="preserve"> Порядков предоставления права на размещение нестационарных объектов на территории Волгограда» (в редакции решения Волгоградской городской Думы от 19.11.2014 № 21/643)» (в редакции решения Волгоградской городской Думы от 24.06.2015 № 31/995)</w:t>
      </w:r>
    </w:p>
    <w:p w:rsidR="00482CCD" w:rsidRDefault="00482CCD" w:rsidP="00671C8F">
      <w:pPr>
        <w:jc w:val="both"/>
        <w:rPr>
          <w:sz w:val="28"/>
          <w:szCs w:val="28"/>
        </w:rPr>
      </w:pPr>
    </w:p>
    <w:p w:rsidR="000F205A" w:rsidRPr="000F205A" w:rsidRDefault="000F205A" w:rsidP="000F205A">
      <w:pPr>
        <w:tabs>
          <w:tab w:val="left" w:pos="9639"/>
        </w:tabs>
        <w:ind w:firstLine="709"/>
        <w:jc w:val="both"/>
        <w:rPr>
          <w:sz w:val="28"/>
          <w:szCs w:val="28"/>
        </w:rPr>
      </w:pPr>
      <w:r w:rsidRPr="000F205A">
        <w:rPr>
          <w:sz w:val="28"/>
          <w:szCs w:val="28"/>
        </w:rPr>
        <w:t>В соответствии с Федеральными законами от 06 октября 2003 г.</w:t>
      </w:r>
      <w:r w:rsidR="00F80027">
        <w:rPr>
          <w:sz w:val="28"/>
          <w:szCs w:val="28"/>
        </w:rPr>
        <w:t xml:space="preserve">               </w:t>
      </w:r>
      <w:r w:rsidRPr="000F205A">
        <w:rPr>
          <w:sz w:val="28"/>
          <w:szCs w:val="28"/>
        </w:rPr>
        <w:t xml:space="preserve"> № 131-ФЗ «Об общих принципах организации местного самоуправления в Российской Федерации» (в редакции на 28.11.2015), от 28 декабря 2009 г.</w:t>
      </w:r>
      <w:r w:rsidR="00F80027">
        <w:rPr>
          <w:sz w:val="28"/>
          <w:szCs w:val="28"/>
        </w:rPr>
        <w:t xml:space="preserve">         </w:t>
      </w:r>
      <w:r w:rsidRPr="000F205A">
        <w:rPr>
          <w:sz w:val="28"/>
          <w:szCs w:val="28"/>
        </w:rPr>
        <w:t xml:space="preserve"> № 381-ФЗ «Об основах государственного регулирования торговой деятельности в Российской Федерации» (в редакции на 31.12.2014), руководствуясь статьями 5, 7, 24, 26 Устава города-героя Волгограда, Волгоградская городская Дума</w:t>
      </w:r>
    </w:p>
    <w:p w:rsidR="000F205A" w:rsidRPr="00F80027" w:rsidRDefault="000F205A" w:rsidP="00F80027">
      <w:pPr>
        <w:tabs>
          <w:tab w:val="left" w:pos="9639"/>
        </w:tabs>
        <w:jc w:val="both"/>
        <w:rPr>
          <w:b/>
          <w:sz w:val="28"/>
          <w:szCs w:val="28"/>
        </w:rPr>
      </w:pPr>
      <w:r w:rsidRPr="00F80027">
        <w:rPr>
          <w:b/>
          <w:sz w:val="28"/>
          <w:szCs w:val="28"/>
        </w:rPr>
        <w:t>РЕШИЛА:</w:t>
      </w:r>
    </w:p>
    <w:p w:rsidR="000F205A" w:rsidRPr="000F205A" w:rsidRDefault="000F205A" w:rsidP="000F205A">
      <w:pPr>
        <w:tabs>
          <w:tab w:val="left" w:pos="9639"/>
        </w:tabs>
        <w:ind w:firstLine="709"/>
        <w:jc w:val="both"/>
        <w:rPr>
          <w:sz w:val="28"/>
          <w:szCs w:val="28"/>
        </w:rPr>
      </w:pPr>
      <w:r w:rsidRPr="000F205A">
        <w:rPr>
          <w:sz w:val="28"/>
          <w:szCs w:val="28"/>
        </w:rPr>
        <w:t xml:space="preserve">1. </w:t>
      </w:r>
      <w:proofErr w:type="gramStart"/>
      <w:r w:rsidRPr="000F205A">
        <w:rPr>
          <w:sz w:val="28"/>
          <w:szCs w:val="28"/>
        </w:rPr>
        <w:t>Внести в Порядок предоставления права на размещение нестационарных торговых объектов на территории Волгограда, утвержденный решением Волгоградской городской Думы от 29.05.2015 № 29/936 «Об утверждении Порядка предоставления права на размещение нестационарных торговых объектов на территории Волгограда и о внесении изменений в решение Волгоградской городской Думы от 28.05.2014 № 13/402 «Об утверждении Порядков предоставления права на размещение нестационарных объектов на территории Волгограда</w:t>
      </w:r>
      <w:proofErr w:type="gramEnd"/>
      <w:r w:rsidRPr="000F205A">
        <w:rPr>
          <w:sz w:val="28"/>
          <w:szCs w:val="28"/>
        </w:rPr>
        <w:t>» (в редакции решения Волгоградской городской Думы от 19.11.2014 № 21/643)» (в редакции решения Волгоградской городской Думы от 24.06.2015 № 31/995)</w:t>
      </w:r>
      <w:r w:rsidR="00F80027">
        <w:rPr>
          <w:sz w:val="28"/>
          <w:szCs w:val="28"/>
        </w:rPr>
        <w:t>, (далее – Порядок)</w:t>
      </w:r>
      <w:r w:rsidRPr="000F205A">
        <w:rPr>
          <w:sz w:val="28"/>
          <w:szCs w:val="28"/>
        </w:rPr>
        <w:t xml:space="preserve"> следующие изменения:</w:t>
      </w:r>
    </w:p>
    <w:p w:rsidR="000F205A" w:rsidRPr="000F205A" w:rsidRDefault="000F205A" w:rsidP="000F205A">
      <w:pPr>
        <w:tabs>
          <w:tab w:val="left" w:pos="9639"/>
        </w:tabs>
        <w:ind w:firstLine="709"/>
        <w:jc w:val="both"/>
        <w:rPr>
          <w:sz w:val="28"/>
          <w:szCs w:val="28"/>
        </w:rPr>
      </w:pPr>
      <w:r w:rsidRPr="000F205A">
        <w:rPr>
          <w:sz w:val="28"/>
          <w:szCs w:val="28"/>
        </w:rPr>
        <w:t>1.1. В разделе 1 «Общие положения»:</w:t>
      </w:r>
    </w:p>
    <w:p w:rsidR="000F205A" w:rsidRPr="000F205A" w:rsidRDefault="000F205A" w:rsidP="000F205A">
      <w:pPr>
        <w:tabs>
          <w:tab w:val="left" w:pos="9639"/>
        </w:tabs>
        <w:ind w:firstLine="709"/>
        <w:jc w:val="both"/>
        <w:rPr>
          <w:sz w:val="28"/>
          <w:szCs w:val="28"/>
        </w:rPr>
      </w:pPr>
      <w:r w:rsidRPr="000F205A">
        <w:rPr>
          <w:sz w:val="28"/>
          <w:szCs w:val="28"/>
        </w:rPr>
        <w:t>1.1.1. Пункт 1.1 дополнить абзацем следующего содержания:</w:t>
      </w:r>
    </w:p>
    <w:p w:rsidR="000F205A" w:rsidRPr="000F205A" w:rsidRDefault="000F205A" w:rsidP="000F205A">
      <w:pPr>
        <w:tabs>
          <w:tab w:val="left" w:pos="9639"/>
        </w:tabs>
        <w:ind w:firstLine="709"/>
        <w:jc w:val="both"/>
        <w:rPr>
          <w:sz w:val="28"/>
          <w:szCs w:val="28"/>
        </w:rPr>
      </w:pPr>
      <w:r w:rsidRPr="000F205A">
        <w:rPr>
          <w:sz w:val="28"/>
          <w:szCs w:val="28"/>
        </w:rPr>
        <w:t>«Порядок предоставления права на размещение нестационарных торговых объектов – торговых галерей на территории Волгограда регламентируется отдельным Порядком, утверждаемым решением Волгоградской городской Думы</w:t>
      </w:r>
      <w:proofErr w:type="gramStart"/>
      <w:r w:rsidRPr="000F205A">
        <w:rPr>
          <w:sz w:val="28"/>
          <w:szCs w:val="28"/>
        </w:rPr>
        <w:t>.».</w:t>
      </w:r>
      <w:proofErr w:type="gramEnd"/>
    </w:p>
    <w:p w:rsidR="000F205A" w:rsidRPr="000F205A" w:rsidRDefault="000F205A" w:rsidP="000F205A">
      <w:pPr>
        <w:tabs>
          <w:tab w:val="left" w:pos="9639"/>
        </w:tabs>
        <w:ind w:firstLine="709"/>
        <w:jc w:val="both"/>
        <w:rPr>
          <w:sz w:val="28"/>
          <w:szCs w:val="28"/>
        </w:rPr>
      </w:pPr>
      <w:r w:rsidRPr="000F205A">
        <w:rPr>
          <w:sz w:val="28"/>
          <w:szCs w:val="28"/>
        </w:rPr>
        <w:lastRenderedPageBreak/>
        <w:t>1.1.2. В пункте 1.2:</w:t>
      </w:r>
    </w:p>
    <w:p w:rsidR="000F205A" w:rsidRPr="000F205A" w:rsidRDefault="000F205A" w:rsidP="000F205A">
      <w:pPr>
        <w:tabs>
          <w:tab w:val="left" w:pos="9639"/>
        </w:tabs>
        <w:ind w:firstLine="709"/>
        <w:jc w:val="both"/>
        <w:rPr>
          <w:sz w:val="28"/>
          <w:szCs w:val="28"/>
        </w:rPr>
      </w:pPr>
      <w:r w:rsidRPr="000F205A">
        <w:rPr>
          <w:sz w:val="28"/>
          <w:szCs w:val="28"/>
        </w:rPr>
        <w:t xml:space="preserve">1.1.2.1. </w:t>
      </w:r>
      <w:r w:rsidR="00F80027">
        <w:rPr>
          <w:sz w:val="28"/>
          <w:szCs w:val="28"/>
        </w:rPr>
        <w:t>В абзаце первом п</w:t>
      </w:r>
      <w:r w:rsidRPr="000F205A">
        <w:rPr>
          <w:sz w:val="28"/>
          <w:szCs w:val="28"/>
        </w:rPr>
        <w:t>осле слов «Услуги торговли. Общие требования к объектам мелкорозничной торговли» дополнить словами «, Национальным стандартом Российской Федерации</w:t>
      </w:r>
      <w:r w:rsidR="00F80027">
        <w:rPr>
          <w:sz w:val="28"/>
          <w:szCs w:val="28"/>
        </w:rPr>
        <w:t>.</w:t>
      </w:r>
      <w:r w:rsidRPr="000F205A">
        <w:rPr>
          <w:sz w:val="28"/>
          <w:szCs w:val="28"/>
        </w:rPr>
        <w:t xml:space="preserve"> ГОСТ </w:t>
      </w:r>
      <w:proofErr w:type="gramStart"/>
      <w:r w:rsidRPr="000F205A">
        <w:rPr>
          <w:sz w:val="28"/>
          <w:szCs w:val="28"/>
        </w:rPr>
        <w:t>Р</w:t>
      </w:r>
      <w:proofErr w:type="gramEnd"/>
      <w:r w:rsidRPr="000F205A">
        <w:rPr>
          <w:sz w:val="28"/>
          <w:szCs w:val="28"/>
        </w:rPr>
        <w:t xml:space="preserve"> 51303-2013. Торговля. Термины и определения». </w:t>
      </w:r>
    </w:p>
    <w:p w:rsidR="000F205A" w:rsidRPr="000F205A" w:rsidRDefault="000F205A" w:rsidP="000F205A">
      <w:pPr>
        <w:tabs>
          <w:tab w:val="left" w:pos="9639"/>
        </w:tabs>
        <w:ind w:firstLine="709"/>
        <w:jc w:val="both"/>
        <w:rPr>
          <w:sz w:val="28"/>
          <w:szCs w:val="28"/>
        </w:rPr>
      </w:pPr>
      <w:r w:rsidRPr="000F205A">
        <w:rPr>
          <w:sz w:val="28"/>
          <w:szCs w:val="28"/>
        </w:rPr>
        <w:t>1.1.2.2. Подпункт 1.2.2 дополнить новым подпунктом 1.2.2.3 следующего содержания:</w:t>
      </w:r>
    </w:p>
    <w:p w:rsidR="000F205A" w:rsidRPr="000F205A" w:rsidRDefault="000F205A" w:rsidP="000F205A">
      <w:pPr>
        <w:tabs>
          <w:tab w:val="left" w:pos="9639"/>
        </w:tabs>
        <w:ind w:firstLine="709"/>
        <w:jc w:val="both"/>
        <w:rPr>
          <w:sz w:val="28"/>
          <w:szCs w:val="28"/>
        </w:rPr>
      </w:pPr>
      <w:r w:rsidRPr="000F205A">
        <w:rPr>
          <w:sz w:val="28"/>
          <w:szCs w:val="28"/>
        </w:rPr>
        <w:t xml:space="preserve">«1.2.2.3. Торговая галерея – временное сооружение, выполненное в едином архитектурном стиле, состоящее из совокупности, но не более пяти (в одном ряду, но не более двух рядов)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0F205A">
        <w:rPr>
          <w:sz w:val="28"/>
          <w:szCs w:val="28"/>
        </w:rPr>
        <w:t>светопрозрачной</w:t>
      </w:r>
      <w:proofErr w:type="spellEnd"/>
      <w:r w:rsidRPr="000F205A">
        <w:rPr>
          <w:sz w:val="28"/>
          <w:szCs w:val="28"/>
        </w:rPr>
        <w:t xml:space="preserve"> кровлей, не несущей теплоизоляционную функцию</w:t>
      </w:r>
      <w:proofErr w:type="gramStart"/>
      <w:r w:rsidRPr="000F205A">
        <w:rPr>
          <w:sz w:val="28"/>
          <w:szCs w:val="28"/>
        </w:rPr>
        <w:t>.».</w:t>
      </w:r>
      <w:proofErr w:type="gramEnd"/>
    </w:p>
    <w:p w:rsidR="000F205A" w:rsidRDefault="000F205A" w:rsidP="000F205A">
      <w:pPr>
        <w:tabs>
          <w:tab w:val="left" w:pos="9639"/>
        </w:tabs>
        <w:ind w:firstLine="709"/>
        <w:jc w:val="both"/>
        <w:rPr>
          <w:sz w:val="28"/>
          <w:szCs w:val="28"/>
        </w:rPr>
      </w:pPr>
      <w:r w:rsidRPr="000F205A">
        <w:rPr>
          <w:sz w:val="28"/>
          <w:szCs w:val="28"/>
        </w:rPr>
        <w:t>1.1.2.3. Подпункты 1.2.2.3 – 1.2.2.6 считать соответственно подпунктами 1.2.2.4 – 1.2.2.7.</w:t>
      </w:r>
    </w:p>
    <w:p w:rsidR="00F80027" w:rsidRDefault="00F80027" w:rsidP="000F205A">
      <w:pPr>
        <w:tabs>
          <w:tab w:val="left" w:pos="9639"/>
        </w:tabs>
        <w:ind w:firstLine="709"/>
        <w:jc w:val="both"/>
        <w:rPr>
          <w:sz w:val="28"/>
          <w:szCs w:val="28"/>
        </w:rPr>
      </w:pPr>
      <w:r>
        <w:rPr>
          <w:sz w:val="28"/>
          <w:szCs w:val="28"/>
        </w:rPr>
        <w:t>1.</w:t>
      </w:r>
      <w:r w:rsidR="000524E5">
        <w:rPr>
          <w:sz w:val="28"/>
          <w:szCs w:val="28"/>
        </w:rPr>
        <w:t>1.3</w:t>
      </w:r>
      <w:r>
        <w:rPr>
          <w:sz w:val="28"/>
          <w:szCs w:val="28"/>
        </w:rPr>
        <w:t xml:space="preserve">. </w:t>
      </w:r>
      <w:r w:rsidR="000524E5" w:rsidRPr="000524E5">
        <w:rPr>
          <w:sz w:val="28"/>
          <w:szCs w:val="28"/>
        </w:rPr>
        <w:t>В пункте 1.5 слова «по форме согласно приложению 1 к настоящему Порядку» исключить.</w:t>
      </w:r>
    </w:p>
    <w:p w:rsidR="00F80027" w:rsidRDefault="000524E5" w:rsidP="00395997">
      <w:pPr>
        <w:tabs>
          <w:tab w:val="left" w:pos="9639"/>
        </w:tabs>
        <w:ind w:firstLine="709"/>
        <w:jc w:val="both"/>
        <w:rPr>
          <w:sz w:val="28"/>
          <w:szCs w:val="28"/>
        </w:rPr>
      </w:pPr>
      <w:r>
        <w:rPr>
          <w:sz w:val="28"/>
          <w:szCs w:val="28"/>
        </w:rPr>
        <w:t xml:space="preserve">1.2. </w:t>
      </w:r>
      <w:r w:rsidR="003B0C5F" w:rsidRPr="003B0C5F">
        <w:rPr>
          <w:sz w:val="28"/>
          <w:szCs w:val="28"/>
        </w:rPr>
        <w:t>В пунктах 2.6, 2.7 раздела 2</w:t>
      </w:r>
      <w:r w:rsidR="00395997">
        <w:rPr>
          <w:sz w:val="28"/>
          <w:szCs w:val="28"/>
        </w:rPr>
        <w:t xml:space="preserve"> «</w:t>
      </w:r>
      <w:r w:rsidR="00395997" w:rsidRPr="00395997">
        <w:rPr>
          <w:sz w:val="28"/>
          <w:szCs w:val="28"/>
        </w:rPr>
        <w:t>Организация открытого аукциона на право размещения</w:t>
      </w:r>
      <w:r w:rsidR="00395997">
        <w:rPr>
          <w:sz w:val="28"/>
          <w:szCs w:val="28"/>
        </w:rPr>
        <w:t xml:space="preserve"> </w:t>
      </w:r>
      <w:r w:rsidR="00395997" w:rsidRPr="00395997">
        <w:rPr>
          <w:sz w:val="28"/>
          <w:szCs w:val="28"/>
        </w:rPr>
        <w:t>нестационарного торгового объекта</w:t>
      </w:r>
      <w:r w:rsidR="00395997">
        <w:rPr>
          <w:sz w:val="28"/>
          <w:szCs w:val="28"/>
        </w:rPr>
        <w:t>»</w:t>
      </w:r>
      <w:r w:rsidR="003B0C5F" w:rsidRPr="003B0C5F">
        <w:rPr>
          <w:sz w:val="28"/>
          <w:szCs w:val="28"/>
        </w:rPr>
        <w:t xml:space="preserve"> слова «в соответствии с приложениями 2, 3» заменить словами «в соответствии с приложениями 1, 2».</w:t>
      </w:r>
    </w:p>
    <w:p w:rsidR="002666A0" w:rsidRPr="002666A0" w:rsidRDefault="002666A0" w:rsidP="002666A0">
      <w:pPr>
        <w:tabs>
          <w:tab w:val="left" w:pos="9639"/>
        </w:tabs>
        <w:ind w:firstLine="709"/>
        <w:jc w:val="both"/>
        <w:rPr>
          <w:sz w:val="28"/>
          <w:szCs w:val="28"/>
        </w:rPr>
      </w:pPr>
      <w:r w:rsidRPr="002666A0">
        <w:rPr>
          <w:sz w:val="28"/>
          <w:szCs w:val="28"/>
        </w:rPr>
        <w:t>1.3. В разделе 3 «Договор на размещение»:</w:t>
      </w:r>
    </w:p>
    <w:p w:rsidR="002666A0" w:rsidRPr="002666A0" w:rsidRDefault="002666A0" w:rsidP="002666A0">
      <w:pPr>
        <w:tabs>
          <w:tab w:val="left" w:pos="9639"/>
        </w:tabs>
        <w:ind w:firstLine="709"/>
        <w:jc w:val="both"/>
        <w:rPr>
          <w:sz w:val="28"/>
          <w:szCs w:val="28"/>
        </w:rPr>
      </w:pPr>
      <w:r w:rsidRPr="002666A0">
        <w:rPr>
          <w:sz w:val="28"/>
          <w:szCs w:val="28"/>
        </w:rPr>
        <w:t>1.3.1. В пункте 3.4:</w:t>
      </w:r>
    </w:p>
    <w:p w:rsidR="002666A0" w:rsidRPr="002666A0" w:rsidRDefault="002666A0" w:rsidP="002666A0">
      <w:pPr>
        <w:tabs>
          <w:tab w:val="left" w:pos="9639"/>
        </w:tabs>
        <w:ind w:firstLine="709"/>
        <w:jc w:val="both"/>
        <w:rPr>
          <w:sz w:val="28"/>
          <w:szCs w:val="28"/>
        </w:rPr>
      </w:pPr>
      <w:r w:rsidRPr="002666A0">
        <w:rPr>
          <w:sz w:val="28"/>
          <w:szCs w:val="28"/>
        </w:rPr>
        <w:t>1.3.1.1. В подпункте 3.4.1 слова «согласно приложению 3» заменить словами «согласно приложению 2».</w:t>
      </w:r>
    </w:p>
    <w:p w:rsidR="002666A0" w:rsidRDefault="002666A0" w:rsidP="002666A0">
      <w:pPr>
        <w:tabs>
          <w:tab w:val="left" w:pos="9639"/>
        </w:tabs>
        <w:ind w:firstLine="709"/>
        <w:jc w:val="both"/>
        <w:rPr>
          <w:sz w:val="28"/>
          <w:szCs w:val="28"/>
        </w:rPr>
      </w:pPr>
      <w:r w:rsidRPr="002666A0">
        <w:rPr>
          <w:sz w:val="28"/>
          <w:szCs w:val="28"/>
        </w:rPr>
        <w:t>1.3.1.2. В подпункте 3.4.2</w:t>
      </w:r>
      <w:r>
        <w:rPr>
          <w:sz w:val="28"/>
          <w:szCs w:val="28"/>
        </w:rPr>
        <w:t>:</w:t>
      </w:r>
    </w:p>
    <w:p w:rsidR="000524E5" w:rsidRPr="000F205A" w:rsidRDefault="002666A0" w:rsidP="002666A0">
      <w:pPr>
        <w:tabs>
          <w:tab w:val="left" w:pos="9639"/>
        </w:tabs>
        <w:ind w:firstLine="709"/>
        <w:jc w:val="both"/>
        <w:rPr>
          <w:sz w:val="28"/>
          <w:szCs w:val="28"/>
        </w:rPr>
      </w:pPr>
      <w:r>
        <w:rPr>
          <w:sz w:val="28"/>
          <w:szCs w:val="28"/>
        </w:rPr>
        <w:t>1.3.1.2.1.</w:t>
      </w:r>
      <w:r w:rsidRPr="002666A0">
        <w:rPr>
          <w:sz w:val="28"/>
          <w:szCs w:val="28"/>
        </w:rPr>
        <w:t xml:space="preserve"> </w:t>
      </w:r>
      <w:r>
        <w:rPr>
          <w:sz w:val="28"/>
          <w:szCs w:val="28"/>
        </w:rPr>
        <w:t>С</w:t>
      </w:r>
      <w:r w:rsidRPr="002666A0">
        <w:rPr>
          <w:sz w:val="28"/>
          <w:szCs w:val="28"/>
        </w:rPr>
        <w:t>лова «в соответствии с приложениями 2, 3» заменить словами «в соответствии с приложениями 1, 2», слова «в соответствии с приложением 2» заменить словами «в соответствии с приложением 1».</w:t>
      </w:r>
    </w:p>
    <w:p w:rsidR="000F205A" w:rsidRPr="000F205A" w:rsidRDefault="002666A0" w:rsidP="000F205A">
      <w:pPr>
        <w:tabs>
          <w:tab w:val="left" w:pos="9639"/>
        </w:tabs>
        <w:ind w:firstLine="709"/>
        <w:jc w:val="both"/>
        <w:rPr>
          <w:sz w:val="28"/>
          <w:szCs w:val="28"/>
        </w:rPr>
      </w:pPr>
      <w:r>
        <w:rPr>
          <w:sz w:val="28"/>
          <w:szCs w:val="28"/>
        </w:rPr>
        <w:t>1.3.1.2.2.</w:t>
      </w:r>
      <w:r w:rsidRPr="000F205A">
        <w:rPr>
          <w:sz w:val="28"/>
          <w:szCs w:val="28"/>
        </w:rPr>
        <w:t xml:space="preserve"> </w:t>
      </w:r>
      <w:r>
        <w:rPr>
          <w:sz w:val="28"/>
          <w:szCs w:val="28"/>
        </w:rPr>
        <w:t>Д</w:t>
      </w:r>
      <w:r w:rsidR="000F205A" w:rsidRPr="000F205A">
        <w:rPr>
          <w:sz w:val="28"/>
          <w:szCs w:val="28"/>
        </w:rPr>
        <w:t>ополнить абзацем следующего содержания:</w:t>
      </w:r>
    </w:p>
    <w:p w:rsidR="000F205A" w:rsidRPr="000F205A" w:rsidRDefault="000F205A" w:rsidP="000F205A">
      <w:pPr>
        <w:tabs>
          <w:tab w:val="left" w:pos="9639"/>
        </w:tabs>
        <w:ind w:firstLine="709"/>
        <w:jc w:val="both"/>
        <w:rPr>
          <w:sz w:val="28"/>
          <w:szCs w:val="28"/>
        </w:rPr>
      </w:pPr>
      <w:proofErr w:type="gramStart"/>
      <w:r w:rsidRPr="000F205A">
        <w:rPr>
          <w:sz w:val="28"/>
          <w:szCs w:val="28"/>
        </w:rPr>
        <w:t>«Договор аренды земельного участка или Договор на размещение, заключенный по результатам открытых аукционов, Торгов на право размещения</w:t>
      </w:r>
      <w:r w:rsidR="005304AA">
        <w:rPr>
          <w:sz w:val="28"/>
          <w:szCs w:val="28"/>
        </w:rPr>
        <w:t>, не подлежит продлению</w:t>
      </w:r>
      <w:r w:rsidRPr="000F205A">
        <w:rPr>
          <w:sz w:val="28"/>
          <w:szCs w:val="28"/>
        </w:rPr>
        <w:t xml:space="preserve"> в случае включения территории, на которой размещается нестационарный торговый объект</w:t>
      </w:r>
      <w:r w:rsidR="005304AA">
        <w:rPr>
          <w:sz w:val="28"/>
          <w:szCs w:val="28"/>
        </w:rPr>
        <w:t>,</w:t>
      </w:r>
      <w:r w:rsidRPr="000F205A">
        <w:rPr>
          <w:sz w:val="28"/>
          <w:szCs w:val="28"/>
        </w:rPr>
        <w:t xml:space="preserve"> в перечень мероприятий, установленных администрацией Волгограда для подготовки и проведения в Волгограде чемпионата мира по футболу FIFA 2018 года и Кубка конфедераций FIFA 2017 года</w:t>
      </w:r>
      <w:r w:rsidR="0009795B">
        <w:rPr>
          <w:sz w:val="28"/>
          <w:szCs w:val="28"/>
        </w:rPr>
        <w:t>.</w:t>
      </w:r>
      <w:r w:rsidRPr="000F205A">
        <w:rPr>
          <w:sz w:val="28"/>
          <w:szCs w:val="28"/>
        </w:rPr>
        <w:t>».</w:t>
      </w:r>
      <w:proofErr w:type="gramEnd"/>
    </w:p>
    <w:p w:rsidR="000F205A" w:rsidRPr="000F205A" w:rsidRDefault="00D75159" w:rsidP="000F205A">
      <w:pPr>
        <w:tabs>
          <w:tab w:val="left" w:pos="9639"/>
        </w:tabs>
        <w:ind w:firstLine="709"/>
        <w:jc w:val="both"/>
        <w:rPr>
          <w:sz w:val="28"/>
          <w:szCs w:val="28"/>
        </w:rPr>
      </w:pPr>
      <w:r>
        <w:rPr>
          <w:sz w:val="28"/>
          <w:szCs w:val="28"/>
        </w:rPr>
        <w:t>1.3</w:t>
      </w:r>
      <w:r w:rsidR="000F205A" w:rsidRPr="000F205A">
        <w:rPr>
          <w:sz w:val="28"/>
          <w:szCs w:val="28"/>
        </w:rPr>
        <w:t>.2. Пункт 3.7 изложить в следующей редакции:</w:t>
      </w:r>
    </w:p>
    <w:p w:rsidR="000F205A" w:rsidRPr="000F205A" w:rsidRDefault="000F205A" w:rsidP="000F205A">
      <w:pPr>
        <w:tabs>
          <w:tab w:val="left" w:pos="9639"/>
        </w:tabs>
        <w:ind w:firstLine="709"/>
        <w:jc w:val="both"/>
        <w:rPr>
          <w:sz w:val="28"/>
          <w:szCs w:val="28"/>
        </w:rPr>
      </w:pPr>
      <w:r w:rsidRPr="000F205A">
        <w:rPr>
          <w:sz w:val="28"/>
          <w:szCs w:val="28"/>
        </w:rPr>
        <w:t>«3.7. Действие Договора на размещение прекращается в следующих случаях:</w:t>
      </w:r>
    </w:p>
    <w:p w:rsidR="000F205A" w:rsidRPr="000F205A" w:rsidRDefault="000F205A" w:rsidP="000F205A">
      <w:pPr>
        <w:tabs>
          <w:tab w:val="left" w:pos="9639"/>
        </w:tabs>
        <w:ind w:firstLine="709"/>
        <w:jc w:val="both"/>
        <w:rPr>
          <w:sz w:val="28"/>
          <w:szCs w:val="28"/>
        </w:rPr>
      </w:pPr>
      <w:r w:rsidRPr="000F205A">
        <w:rPr>
          <w:sz w:val="28"/>
          <w:szCs w:val="28"/>
        </w:rPr>
        <w:t>1) по истечении срока, на который заключен Договор на размещение;</w:t>
      </w:r>
    </w:p>
    <w:p w:rsidR="000F205A" w:rsidRPr="000F205A" w:rsidRDefault="000F205A" w:rsidP="000F205A">
      <w:pPr>
        <w:tabs>
          <w:tab w:val="left" w:pos="9639"/>
        </w:tabs>
        <w:ind w:firstLine="709"/>
        <w:jc w:val="both"/>
        <w:rPr>
          <w:sz w:val="28"/>
          <w:szCs w:val="28"/>
        </w:rPr>
      </w:pPr>
      <w:r w:rsidRPr="000F205A">
        <w:rPr>
          <w:sz w:val="28"/>
          <w:szCs w:val="28"/>
        </w:rPr>
        <w:t>2) в случае одностороннего отказа от Договора на размещение (исполнения Договора на размещение), выраженного путем направления уведомления стороны об отказе от Договора на размещение (исполнения Договора на размещение) в срок за 10 дней до даты расторжения.</w:t>
      </w:r>
      <w:r w:rsidR="0009795B">
        <w:rPr>
          <w:sz w:val="28"/>
          <w:szCs w:val="28"/>
        </w:rPr>
        <w:t xml:space="preserve"> </w:t>
      </w:r>
      <w:r w:rsidRPr="000F205A">
        <w:rPr>
          <w:sz w:val="28"/>
          <w:szCs w:val="28"/>
        </w:rPr>
        <w:t xml:space="preserve">В случае </w:t>
      </w:r>
      <w:r w:rsidRPr="000F205A">
        <w:rPr>
          <w:sz w:val="28"/>
          <w:szCs w:val="28"/>
        </w:rPr>
        <w:lastRenderedPageBreak/>
        <w:t xml:space="preserve">изменения градостроительной ситуации и внесения в связи с этим изменений в схему размещения нестационарных торговых объектов администрация района Волгограда обязана предложить </w:t>
      </w:r>
      <w:r w:rsidR="0009795B">
        <w:rPr>
          <w:sz w:val="28"/>
          <w:szCs w:val="28"/>
        </w:rPr>
        <w:t>х</w:t>
      </w:r>
      <w:r w:rsidRPr="000F205A">
        <w:rPr>
          <w:sz w:val="28"/>
          <w:szCs w:val="28"/>
        </w:rPr>
        <w:t xml:space="preserve">озяйствующему субъекту переместить </w:t>
      </w:r>
      <w:r w:rsidR="0009795B">
        <w:rPr>
          <w:sz w:val="28"/>
          <w:szCs w:val="28"/>
        </w:rPr>
        <w:t>нестационарный торговый объект</w:t>
      </w:r>
      <w:r w:rsidRPr="000F205A">
        <w:rPr>
          <w:sz w:val="28"/>
          <w:szCs w:val="28"/>
        </w:rPr>
        <w:t xml:space="preserve"> с места его размещения на любое свободное имеющееся в утвержденной схеме размещения нестационарных торговых объектов место по выбору </w:t>
      </w:r>
      <w:r w:rsidR="0009795B">
        <w:rPr>
          <w:sz w:val="28"/>
          <w:szCs w:val="28"/>
        </w:rPr>
        <w:t>х</w:t>
      </w:r>
      <w:r w:rsidRPr="000F205A">
        <w:rPr>
          <w:sz w:val="28"/>
          <w:szCs w:val="28"/>
        </w:rPr>
        <w:t>озяйствующего субъекта;</w:t>
      </w:r>
    </w:p>
    <w:p w:rsidR="000F205A" w:rsidRPr="000F205A" w:rsidRDefault="000F205A" w:rsidP="000F205A">
      <w:pPr>
        <w:tabs>
          <w:tab w:val="left" w:pos="9639"/>
        </w:tabs>
        <w:ind w:firstLine="709"/>
        <w:jc w:val="both"/>
        <w:rPr>
          <w:sz w:val="28"/>
          <w:szCs w:val="28"/>
        </w:rPr>
      </w:pPr>
      <w:r w:rsidRPr="000F205A">
        <w:rPr>
          <w:sz w:val="28"/>
          <w:szCs w:val="28"/>
        </w:rPr>
        <w:t>3) ликвидации юридического лица, являющегося хозяйствующим субъектом, в соответствии с гражданским законодательством Российской Федерации;</w:t>
      </w:r>
    </w:p>
    <w:p w:rsidR="000F205A" w:rsidRPr="000F205A" w:rsidRDefault="000F205A" w:rsidP="000F205A">
      <w:pPr>
        <w:tabs>
          <w:tab w:val="left" w:pos="9639"/>
        </w:tabs>
        <w:ind w:firstLine="709"/>
        <w:jc w:val="both"/>
        <w:rPr>
          <w:sz w:val="28"/>
          <w:szCs w:val="28"/>
        </w:rPr>
      </w:pPr>
      <w:r w:rsidRPr="000F205A">
        <w:rPr>
          <w:sz w:val="28"/>
          <w:szCs w:val="28"/>
        </w:rPr>
        <w:t>4) прекращения деятельности физического лица, зарегистрированного в качестве индивидуального предпринимателя;</w:t>
      </w:r>
    </w:p>
    <w:p w:rsidR="000F205A" w:rsidRPr="000F205A" w:rsidRDefault="000F205A" w:rsidP="000F205A">
      <w:pPr>
        <w:tabs>
          <w:tab w:val="left" w:pos="9639"/>
        </w:tabs>
        <w:ind w:firstLine="709"/>
        <w:jc w:val="both"/>
        <w:rPr>
          <w:sz w:val="28"/>
          <w:szCs w:val="28"/>
        </w:rPr>
      </w:pPr>
      <w:r w:rsidRPr="000F205A">
        <w:rPr>
          <w:sz w:val="28"/>
          <w:szCs w:val="28"/>
        </w:rPr>
        <w:t>5) по решению суда в случае нарушения хозяйствующим субъектом существенных условий Договора на размещение;</w:t>
      </w:r>
    </w:p>
    <w:p w:rsidR="000F205A" w:rsidRPr="000F205A" w:rsidRDefault="000F205A" w:rsidP="000F205A">
      <w:pPr>
        <w:tabs>
          <w:tab w:val="left" w:pos="9639"/>
        </w:tabs>
        <w:ind w:firstLine="709"/>
        <w:jc w:val="both"/>
        <w:rPr>
          <w:sz w:val="28"/>
          <w:szCs w:val="28"/>
        </w:rPr>
      </w:pPr>
      <w:r w:rsidRPr="000F205A">
        <w:rPr>
          <w:sz w:val="28"/>
          <w:szCs w:val="28"/>
        </w:rPr>
        <w:t>6) по решению администрации района Волгограда.</w:t>
      </w:r>
    </w:p>
    <w:p w:rsidR="000F205A" w:rsidRPr="000F205A" w:rsidRDefault="000F205A" w:rsidP="000F205A">
      <w:pPr>
        <w:tabs>
          <w:tab w:val="left" w:pos="9639"/>
        </w:tabs>
        <w:ind w:firstLine="709"/>
        <w:jc w:val="both"/>
        <w:rPr>
          <w:sz w:val="28"/>
          <w:szCs w:val="28"/>
        </w:rPr>
      </w:pPr>
      <w:r w:rsidRPr="000F205A">
        <w:rPr>
          <w:sz w:val="28"/>
          <w:szCs w:val="28"/>
        </w:rPr>
        <w:t>Основанием для принятия администрацией района Волгограда решения о досрочном прекращении действия Договора на размещение является:</w:t>
      </w:r>
    </w:p>
    <w:p w:rsidR="000F205A" w:rsidRPr="000F205A" w:rsidRDefault="000F205A" w:rsidP="000F205A">
      <w:pPr>
        <w:tabs>
          <w:tab w:val="left" w:pos="9639"/>
        </w:tabs>
        <w:ind w:firstLine="709"/>
        <w:jc w:val="both"/>
        <w:rPr>
          <w:sz w:val="28"/>
          <w:szCs w:val="28"/>
        </w:rPr>
      </w:pPr>
      <w:r w:rsidRPr="000F205A">
        <w:rPr>
          <w:sz w:val="28"/>
          <w:szCs w:val="28"/>
        </w:rPr>
        <w:t>наличие зафиксированных в установленном законом порядке си</w:t>
      </w:r>
      <w:r w:rsidR="001B3CE0">
        <w:rPr>
          <w:sz w:val="28"/>
          <w:szCs w:val="28"/>
        </w:rPr>
        <w:t>стематических (два</w:t>
      </w:r>
      <w:r w:rsidRPr="000F205A">
        <w:rPr>
          <w:sz w:val="28"/>
          <w:szCs w:val="28"/>
        </w:rPr>
        <w:t xml:space="preserve"> и более раз в течение года совершения административного правонарушения) нарушений в работе нестационарного торгового объекта;</w:t>
      </w:r>
    </w:p>
    <w:p w:rsidR="000F205A" w:rsidRPr="000F205A" w:rsidRDefault="000F205A" w:rsidP="000F205A">
      <w:pPr>
        <w:tabs>
          <w:tab w:val="left" w:pos="9639"/>
        </w:tabs>
        <w:ind w:firstLine="709"/>
        <w:jc w:val="both"/>
        <w:rPr>
          <w:sz w:val="28"/>
          <w:szCs w:val="28"/>
        </w:rPr>
      </w:pPr>
      <w:r w:rsidRPr="000F205A">
        <w:rPr>
          <w:sz w:val="28"/>
          <w:szCs w:val="28"/>
        </w:rPr>
        <w:t>включение территории, на которой размещается нестационарный торговый объект</w:t>
      </w:r>
      <w:r w:rsidR="001B3CE0">
        <w:rPr>
          <w:sz w:val="28"/>
          <w:szCs w:val="28"/>
        </w:rPr>
        <w:t>,</w:t>
      </w:r>
      <w:r w:rsidRPr="000F205A">
        <w:rPr>
          <w:sz w:val="28"/>
          <w:szCs w:val="28"/>
        </w:rPr>
        <w:t xml:space="preserve"> в перечень мероприятий, установленных администрацией Волгограда для подготовки и проведения в Волгограде чемпионата мира по футболу FIFA 2018 года и Кубка конфедераций FIFA 2017 года;</w:t>
      </w:r>
    </w:p>
    <w:p w:rsidR="000F205A" w:rsidRPr="000F205A" w:rsidRDefault="000F205A" w:rsidP="000F205A">
      <w:pPr>
        <w:tabs>
          <w:tab w:val="left" w:pos="9639"/>
        </w:tabs>
        <w:ind w:firstLine="709"/>
        <w:jc w:val="both"/>
        <w:rPr>
          <w:sz w:val="28"/>
          <w:szCs w:val="28"/>
        </w:rPr>
      </w:pPr>
      <w:r w:rsidRPr="000F205A">
        <w:rPr>
          <w:sz w:val="28"/>
          <w:szCs w:val="28"/>
        </w:rPr>
        <w:t xml:space="preserve">ненадлежащее исполнение хозяйствующим субъектом обязательств по оплате, а именно полного или частичного </w:t>
      </w:r>
      <w:proofErr w:type="spellStart"/>
      <w:r w:rsidRPr="000F205A">
        <w:rPr>
          <w:sz w:val="28"/>
          <w:szCs w:val="28"/>
        </w:rPr>
        <w:t>непоступления</w:t>
      </w:r>
      <w:proofErr w:type="spellEnd"/>
      <w:r w:rsidRPr="000F205A">
        <w:rPr>
          <w:sz w:val="28"/>
          <w:szCs w:val="28"/>
        </w:rPr>
        <w:t xml:space="preserve"> в бюджет Волгограда платы за размещение по истечении 30 дней со дня наступления срока внесения платы за размещение, установленного графиком внесения платы за размещение;</w:t>
      </w:r>
    </w:p>
    <w:p w:rsidR="000F205A" w:rsidRPr="000F205A" w:rsidRDefault="000F205A" w:rsidP="000F205A">
      <w:pPr>
        <w:tabs>
          <w:tab w:val="left" w:pos="9639"/>
        </w:tabs>
        <w:ind w:firstLine="709"/>
        <w:jc w:val="both"/>
        <w:rPr>
          <w:sz w:val="28"/>
          <w:szCs w:val="28"/>
        </w:rPr>
      </w:pPr>
      <w:r w:rsidRPr="000F205A">
        <w:rPr>
          <w:sz w:val="28"/>
          <w:szCs w:val="28"/>
        </w:rPr>
        <w:t>размещение нестационарного торгового объекта не по форме имеющегося архитектурного решения;</w:t>
      </w:r>
    </w:p>
    <w:p w:rsidR="000F205A" w:rsidRPr="000F205A" w:rsidRDefault="000F205A" w:rsidP="000F205A">
      <w:pPr>
        <w:tabs>
          <w:tab w:val="left" w:pos="9639"/>
        </w:tabs>
        <w:ind w:firstLine="709"/>
        <w:jc w:val="both"/>
        <w:rPr>
          <w:sz w:val="28"/>
          <w:szCs w:val="28"/>
        </w:rPr>
      </w:pPr>
      <w:proofErr w:type="spellStart"/>
      <w:r w:rsidRPr="000F205A">
        <w:rPr>
          <w:sz w:val="28"/>
          <w:szCs w:val="28"/>
        </w:rPr>
        <w:t>неосвоение</w:t>
      </w:r>
      <w:proofErr w:type="spellEnd"/>
      <w:r w:rsidRPr="000F205A">
        <w:rPr>
          <w:sz w:val="28"/>
          <w:szCs w:val="28"/>
        </w:rPr>
        <w:t xml:space="preserve"> предоставленного места в течение четырех месяцев </w:t>
      </w:r>
      <w:proofErr w:type="gramStart"/>
      <w:r w:rsidRPr="000F205A">
        <w:rPr>
          <w:sz w:val="28"/>
          <w:szCs w:val="28"/>
        </w:rPr>
        <w:t>с даты заключения</w:t>
      </w:r>
      <w:proofErr w:type="gramEnd"/>
      <w:r w:rsidRPr="000F205A">
        <w:rPr>
          <w:sz w:val="28"/>
          <w:szCs w:val="28"/>
        </w:rPr>
        <w:t xml:space="preserve"> </w:t>
      </w:r>
      <w:r w:rsidR="001B3CE0">
        <w:rPr>
          <w:sz w:val="28"/>
          <w:szCs w:val="28"/>
        </w:rPr>
        <w:t>Д</w:t>
      </w:r>
      <w:r w:rsidRPr="000F205A">
        <w:rPr>
          <w:sz w:val="28"/>
          <w:szCs w:val="28"/>
        </w:rPr>
        <w:t>оговора на размещение.</w:t>
      </w:r>
    </w:p>
    <w:p w:rsidR="000F205A" w:rsidRPr="000F205A" w:rsidRDefault="000F205A" w:rsidP="000F205A">
      <w:pPr>
        <w:tabs>
          <w:tab w:val="left" w:pos="9639"/>
        </w:tabs>
        <w:ind w:firstLine="709"/>
        <w:jc w:val="both"/>
        <w:rPr>
          <w:sz w:val="28"/>
          <w:szCs w:val="28"/>
        </w:rPr>
      </w:pPr>
      <w:r w:rsidRPr="000F205A">
        <w:rPr>
          <w:sz w:val="28"/>
          <w:szCs w:val="28"/>
        </w:rPr>
        <w:t>Хозяйствующий субъект предупреждается администраци</w:t>
      </w:r>
      <w:r w:rsidR="001B3CE0">
        <w:rPr>
          <w:sz w:val="28"/>
          <w:szCs w:val="28"/>
        </w:rPr>
        <w:t>ей района</w:t>
      </w:r>
      <w:r w:rsidRPr="000F205A">
        <w:rPr>
          <w:sz w:val="28"/>
          <w:szCs w:val="28"/>
        </w:rPr>
        <w:t xml:space="preserve"> Волгограда о намерении расторгнуть Договор</w:t>
      </w:r>
      <w:r w:rsidR="001B3CE0">
        <w:rPr>
          <w:sz w:val="28"/>
          <w:szCs w:val="28"/>
        </w:rPr>
        <w:t xml:space="preserve"> на размещение</w:t>
      </w:r>
      <w:r w:rsidRPr="000F205A">
        <w:rPr>
          <w:sz w:val="28"/>
          <w:szCs w:val="28"/>
        </w:rPr>
        <w:t xml:space="preserve"> в одностороннем порядке письменно за 10 дней до его расторжения</w:t>
      </w:r>
      <w:proofErr w:type="gramStart"/>
      <w:r w:rsidR="00DC641A">
        <w:rPr>
          <w:sz w:val="28"/>
          <w:szCs w:val="28"/>
        </w:rPr>
        <w:t>.</w:t>
      </w:r>
      <w:r w:rsidRPr="000F205A">
        <w:rPr>
          <w:sz w:val="28"/>
          <w:szCs w:val="28"/>
        </w:rPr>
        <w:t>».</w:t>
      </w:r>
      <w:proofErr w:type="gramEnd"/>
    </w:p>
    <w:p w:rsidR="000F205A" w:rsidRPr="000F205A" w:rsidRDefault="000F205A" w:rsidP="000F205A">
      <w:pPr>
        <w:tabs>
          <w:tab w:val="left" w:pos="9639"/>
        </w:tabs>
        <w:ind w:firstLine="709"/>
        <w:jc w:val="both"/>
        <w:rPr>
          <w:sz w:val="28"/>
          <w:szCs w:val="28"/>
        </w:rPr>
      </w:pPr>
      <w:r w:rsidRPr="000F205A">
        <w:rPr>
          <w:sz w:val="28"/>
          <w:szCs w:val="28"/>
        </w:rPr>
        <w:t>1.</w:t>
      </w:r>
      <w:r w:rsidR="00B56836">
        <w:rPr>
          <w:sz w:val="28"/>
          <w:szCs w:val="28"/>
        </w:rPr>
        <w:t>4</w:t>
      </w:r>
      <w:r w:rsidRPr="000F205A">
        <w:rPr>
          <w:sz w:val="28"/>
          <w:szCs w:val="28"/>
        </w:rPr>
        <w:t xml:space="preserve">. Приложение 1 к Порядку исключить. </w:t>
      </w:r>
    </w:p>
    <w:p w:rsidR="000F205A" w:rsidRPr="000F205A" w:rsidRDefault="000F205A" w:rsidP="000F205A">
      <w:pPr>
        <w:tabs>
          <w:tab w:val="left" w:pos="9639"/>
        </w:tabs>
        <w:ind w:firstLine="709"/>
        <w:jc w:val="both"/>
        <w:rPr>
          <w:sz w:val="28"/>
          <w:szCs w:val="28"/>
        </w:rPr>
      </w:pPr>
      <w:r w:rsidRPr="000F205A">
        <w:rPr>
          <w:sz w:val="28"/>
          <w:szCs w:val="28"/>
        </w:rPr>
        <w:t>1.</w:t>
      </w:r>
      <w:r w:rsidR="00B56836">
        <w:rPr>
          <w:sz w:val="28"/>
          <w:szCs w:val="28"/>
        </w:rPr>
        <w:t>5</w:t>
      </w:r>
      <w:r w:rsidRPr="000F205A">
        <w:rPr>
          <w:sz w:val="28"/>
          <w:szCs w:val="28"/>
        </w:rPr>
        <w:t>. В грифе приложение 2 к Порядку слова «Приложение 2» заменить словами «Приложение 1».</w:t>
      </w:r>
    </w:p>
    <w:p w:rsidR="000F205A" w:rsidRPr="000F205A" w:rsidRDefault="000F205A" w:rsidP="000F205A">
      <w:pPr>
        <w:tabs>
          <w:tab w:val="left" w:pos="9639"/>
        </w:tabs>
        <w:ind w:firstLine="709"/>
        <w:jc w:val="both"/>
        <w:rPr>
          <w:sz w:val="28"/>
          <w:szCs w:val="28"/>
        </w:rPr>
      </w:pPr>
      <w:r w:rsidRPr="000F205A">
        <w:rPr>
          <w:sz w:val="28"/>
          <w:szCs w:val="28"/>
        </w:rPr>
        <w:t>1.</w:t>
      </w:r>
      <w:r w:rsidR="00B56836">
        <w:rPr>
          <w:sz w:val="28"/>
          <w:szCs w:val="28"/>
        </w:rPr>
        <w:t>6</w:t>
      </w:r>
      <w:r w:rsidRPr="000F205A">
        <w:rPr>
          <w:sz w:val="28"/>
          <w:szCs w:val="28"/>
        </w:rPr>
        <w:t>. В грифе приложение 3 к Порядку слова «Приложение 3» заменить словами «Приложение 2».</w:t>
      </w:r>
    </w:p>
    <w:p w:rsidR="000F205A" w:rsidRPr="000F205A" w:rsidRDefault="000F205A" w:rsidP="000F205A">
      <w:pPr>
        <w:tabs>
          <w:tab w:val="left" w:pos="9639"/>
        </w:tabs>
        <w:ind w:firstLine="709"/>
        <w:jc w:val="both"/>
        <w:rPr>
          <w:sz w:val="28"/>
          <w:szCs w:val="28"/>
        </w:rPr>
      </w:pPr>
      <w:r w:rsidRPr="000F205A">
        <w:rPr>
          <w:sz w:val="28"/>
          <w:szCs w:val="28"/>
        </w:rPr>
        <w:t>2. Администрации Волгограда:</w:t>
      </w:r>
    </w:p>
    <w:p w:rsidR="000F205A" w:rsidRDefault="000F205A" w:rsidP="000F205A">
      <w:pPr>
        <w:tabs>
          <w:tab w:val="left" w:pos="9639"/>
        </w:tabs>
        <w:ind w:firstLine="709"/>
        <w:jc w:val="both"/>
        <w:rPr>
          <w:sz w:val="28"/>
          <w:szCs w:val="28"/>
        </w:rPr>
      </w:pPr>
      <w:r w:rsidRPr="000F205A">
        <w:rPr>
          <w:sz w:val="28"/>
          <w:szCs w:val="28"/>
        </w:rPr>
        <w:t>2.1. Привести муниципальные правовые акты Волгограда в соответствие с настоящим решением.</w:t>
      </w:r>
    </w:p>
    <w:p w:rsidR="00641C05" w:rsidRPr="000F205A" w:rsidRDefault="00641C05" w:rsidP="000F205A">
      <w:pPr>
        <w:tabs>
          <w:tab w:val="left" w:pos="9639"/>
        </w:tabs>
        <w:ind w:firstLine="709"/>
        <w:jc w:val="both"/>
        <w:rPr>
          <w:sz w:val="28"/>
          <w:szCs w:val="28"/>
        </w:rPr>
      </w:pPr>
    </w:p>
    <w:p w:rsidR="000F205A" w:rsidRPr="000F205A" w:rsidRDefault="000F205A" w:rsidP="000F205A">
      <w:pPr>
        <w:tabs>
          <w:tab w:val="left" w:pos="9639"/>
        </w:tabs>
        <w:ind w:firstLine="709"/>
        <w:jc w:val="both"/>
        <w:rPr>
          <w:sz w:val="28"/>
          <w:szCs w:val="28"/>
        </w:rPr>
      </w:pPr>
      <w:r w:rsidRPr="000F205A">
        <w:rPr>
          <w:sz w:val="28"/>
          <w:szCs w:val="28"/>
        </w:rPr>
        <w:lastRenderedPageBreak/>
        <w:t>2.2. Опубликовать настоящее решение в официальных средствах массовой информации в установленном порядке.</w:t>
      </w:r>
    </w:p>
    <w:p w:rsidR="000F205A" w:rsidRPr="000F205A" w:rsidRDefault="000F205A" w:rsidP="000F205A">
      <w:pPr>
        <w:tabs>
          <w:tab w:val="left" w:pos="9639"/>
        </w:tabs>
        <w:ind w:firstLine="709"/>
        <w:jc w:val="both"/>
        <w:rPr>
          <w:sz w:val="28"/>
          <w:szCs w:val="28"/>
        </w:rPr>
      </w:pPr>
      <w:r w:rsidRPr="000F205A">
        <w:rPr>
          <w:sz w:val="28"/>
          <w:szCs w:val="28"/>
        </w:rPr>
        <w:t>3. Настоящее решение вступает в силу со дня его официального  опубликования.</w:t>
      </w:r>
    </w:p>
    <w:p w:rsidR="000F205A" w:rsidRPr="000F205A" w:rsidRDefault="000F205A" w:rsidP="000F205A">
      <w:pPr>
        <w:tabs>
          <w:tab w:val="left" w:pos="9639"/>
        </w:tabs>
        <w:ind w:firstLine="709"/>
        <w:jc w:val="both"/>
        <w:rPr>
          <w:sz w:val="28"/>
          <w:szCs w:val="28"/>
        </w:rPr>
      </w:pPr>
      <w:r w:rsidRPr="000F205A">
        <w:rPr>
          <w:sz w:val="28"/>
          <w:szCs w:val="28"/>
        </w:rPr>
        <w:t xml:space="preserve">4. </w:t>
      </w:r>
      <w:proofErr w:type="gramStart"/>
      <w:r w:rsidRPr="000F205A">
        <w:rPr>
          <w:sz w:val="28"/>
          <w:szCs w:val="28"/>
        </w:rPr>
        <w:t>Контроль за</w:t>
      </w:r>
      <w:proofErr w:type="gramEnd"/>
      <w:r w:rsidRPr="000F205A">
        <w:rPr>
          <w:sz w:val="28"/>
          <w:szCs w:val="28"/>
        </w:rPr>
        <w:t xml:space="preserve"> исполнением настоящего решения возложить на </w:t>
      </w:r>
      <w:r w:rsidR="00B56836" w:rsidRPr="00B56836">
        <w:rPr>
          <w:sz w:val="28"/>
          <w:szCs w:val="28"/>
        </w:rPr>
        <w:t xml:space="preserve">первого заместителя главы Волгограда </w:t>
      </w:r>
      <w:proofErr w:type="spellStart"/>
      <w:r w:rsidRPr="000F205A">
        <w:rPr>
          <w:sz w:val="28"/>
          <w:szCs w:val="28"/>
        </w:rPr>
        <w:t>В.В.</w:t>
      </w:r>
      <w:r w:rsidR="00B56836">
        <w:rPr>
          <w:sz w:val="28"/>
          <w:szCs w:val="28"/>
        </w:rPr>
        <w:t>Колесникова</w:t>
      </w:r>
      <w:proofErr w:type="spellEnd"/>
      <w:r w:rsidRPr="000F205A">
        <w:rPr>
          <w:sz w:val="28"/>
          <w:szCs w:val="28"/>
        </w:rPr>
        <w:t>.</w:t>
      </w:r>
    </w:p>
    <w:p w:rsidR="000F205A" w:rsidRDefault="000F205A" w:rsidP="000F205A">
      <w:pPr>
        <w:tabs>
          <w:tab w:val="left" w:pos="9639"/>
        </w:tabs>
        <w:ind w:firstLine="709"/>
        <w:jc w:val="both"/>
        <w:rPr>
          <w:sz w:val="28"/>
          <w:szCs w:val="28"/>
        </w:rPr>
      </w:pPr>
    </w:p>
    <w:p w:rsidR="00B0374E" w:rsidRDefault="00B0374E" w:rsidP="000F205A">
      <w:pPr>
        <w:tabs>
          <w:tab w:val="left" w:pos="9639"/>
        </w:tabs>
        <w:ind w:firstLine="709"/>
        <w:jc w:val="both"/>
        <w:rPr>
          <w:sz w:val="28"/>
          <w:szCs w:val="28"/>
        </w:rPr>
      </w:pPr>
    </w:p>
    <w:p w:rsidR="00B0374E" w:rsidRPr="000F205A" w:rsidRDefault="00B0374E" w:rsidP="000F205A">
      <w:pPr>
        <w:tabs>
          <w:tab w:val="left" w:pos="9639"/>
        </w:tabs>
        <w:ind w:firstLine="709"/>
        <w:jc w:val="both"/>
        <w:rPr>
          <w:sz w:val="28"/>
          <w:szCs w:val="28"/>
        </w:rPr>
      </w:pPr>
    </w:p>
    <w:p w:rsidR="000F205A" w:rsidRPr="000F205A" w:rsidRDefault="000F205A" w:rsidP="00641C05">
      <w:pPr>
        <w:tabs>
          <w:tab w:val="left" w:pos="9639"/>
        </w:tabs>
        <w:jc w:val="both"/>
        <w:rPr>
          <w:sz w:val="28"/>
          <w:szCs w:val="28"/>
        </w:rPr>
      </w:pPr>
      <w:r w:rsidRPr="000F205A">
        <w:rPr>
          <w:sz w:val="28"/>
          <w:szCs w:val="28"/>
        </w:rPr>
        <w:t xml:space="preserve">Глава Волгограда                 </w:t>
      </w:r>
      <w:r w:rsidR="00B0374E">
        <w:rPr>
          <w:sz w:val="28"/>
          <w:szCs w:val="28"/>
        </w:rPr>
        <w:t xml:space="preserve">     </w:t>
      </w:r>
      <w:r w:rsidRPr="000F205A">
        <w:rPr>
          <w:sz w:val="28"/>
          <w:szCs w:val="28"/>
        </w:rPr>
        <w:t xml:space="preserve">                                 </w:t>
      </w:r>
      <w:r w:rsidR="00B0374E">
        <w:rPr>
          <w:sz w:val="28"/>
          <w:szCs w:val="28"/>
        </w:rPr>
        <w:t xml:space="preserve">          </w:t>
      </w:r>
      <w:r w:rsidR="00DC641A">
        <w:rPr>
          <w:sz w:val="28"/>
          <w:szCs w:val="28"/>
        </w:rPr>
        <w:t xml:space="preserve">  </w:t>
      </w:r>
      <w:r w:rsidR="00B0374E">
        <w:rPr>
          <w:sz w:val="28"/>
          <w:szCs w:val="28"/>
        </w:rPr>
        <w:t xml:space="preserve">              </w:t>
      </w:r>
      <w:proofErr w:type="spellStart"/>
      <w:r w:rsidRPr="000F205A">
        <w:rPr>
          <w:sz w:val="28"/>
          <w:szCs w:val="28"/>
        </w:rPr>
        <w:t>А.В.Косолапов</w:t>
      </w:r>
      <w:bookmarkStart w:id="0" w:name="_GoBack"/>
      <w:bookmarkEnd w:id="0"/>
      <w:proofErr w:type="spellEnd"/>
    </w:p>
    <w:sectPr w:rsidR="000F205A" w:rsidRPr="000F205A" w:rsidSect="004D75D6">
      <w:headerReference w:type="even" r:id="rId9"/>
      <w:headerReference w:type="default" r:id="rId10"/>
      <w:headerReference w:type="first" r:id="rId11"/>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20" w:rsidRDefault="00FE6320">
      <w:r>
        <w:separator/>
      </w:r>
    </w:p>
  </w:endnote>
  <w:endnote w:type="continuationSeparator" w:id="0">
    <w:p w:rsidR="00FE6320" w:rsidRDefault="00FE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20" w:rsidRDefault="00FE6320">
      <w:r>
        <w:separator/>
      </w:r>
    </w:p>
  </w:footnote>
  <w:footnote w:type="continuationSeparator" w:id="0">
    <w:p w:rsidR="00FE6320" w:rsidRDefault="00FE6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BB348A">
      <w:rPr>
        <w:rStyle w:val="a6"/>
        <w:noProof/>
      </w:rPr>
      <w:t>4</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56.8pt" o:ole="">
          <v:imagedata r:id="rId1" o:title="" cropright="37137f"/>
        </v:shape>
        <o:OLEObject Type="Embed" ProgID="Word.Picture.8" ShapeID="_x0000_i1025" DrawAspect="Content" ObjectID="_151282110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524E5"/>
    <w:rsid w:val="0008531E"/>
    <w:rsid w:val="000911C3"/>
    <w:rsid w:val="0009795B"/>
    <w:rsid w:val="000A3CBB"/>
    <w:rsid w:val="000D753F"/>
    <w:rsid w:val="000F205A"/>
    <w:rsid w:val="001B3CE0"/>
    <w:rsid w:val="001D7F9D"/>
    <w:rsid w:val="00200F1E"/>
    <w:rsid w:val="002259A5"/>
    <w:rsid w:val="002429A1"/>
    <w:rsid w:val="002666A0"/>
    <w:rsid w:val="00286049"/>
    <w:rsid w:val="002A45FA"/>
    <w:rsid w:val="002B5A3D"/>
    <w:rsid w:val="002D7BAC"/>
    <w:rsid w:val="002E7DDC"/>
    <w:rsid w:val="003414A8"/>
    <w:rsid w:val="00361F4A"/>
    <w:rsid w:val="00382528"/>
    <w:rsid w:val="00395997"/>
    <w:rsid w:val="003B0C5F"/>
    <w:rsid w:val="0040530C"/>
    <w:rsid w:val="00421B61"/>
    <w:rsid w:val="00482CCD"/>
    <w:rsid w:val="004B0A36"/>
    <w:rsid w:val="004D75D6"/>
    <w:rsid w:val="004E1268"/>
    <w:rsid w:val="00514E4C"/>
    <w:rsid w:val="005304AA"/>
    <w:rsid w:val="00563AFA"/>
    <w:rsid w:val="00564B0A"/>
    <w:rsid w:val="005845CE"/>
    <w:rsid w:val="005B43EB"/>
    <w:rsid w:val="00641C05"/>
    <w:rsid w:val="006539E0"/>
    <w:rsid w:val="00671C8F"/>
    <w:rsid w:val="00672559"/>
    <w:rsid w:val="006741DF"/>
    <w:rsid w:val="006A3C05"/>
    <w:rsid w:val="006C48ED"/>
    <w:rsid w:val="006E2AC3"/>
    <w:rsid w:val="006E60D2"/>
    <w:rsid w:val="00703359"/>
    <w:rsid w:val="00715E23"/>
    <w:rsid w:val="00746BE7"/>
    <w:rsid w:val="007740B9"/>
    <w:rsid w:val="007C5949"/>
    <w:rsid w:val="007D549F"/>
    <w:rsid w:val="007D6D72"/>
    <w:rsid w:val="007F5864"/>
    <w:rsid w:val="00833BA1"/>
    <w:rsid w:val="0083717B"/>
    <w:rsid w:val="00857E22"/>
    <w:rsid w:val="00874FCF"/>
    <w:rsid w:val="008879A2"/>
    <w:rsid w:val="008A6D15"/>
    <w:rsid w:val="008A7B0F"/>
    <w:rsid w:val="008C44DA"/>
    <w:rsid w:val="008D361B"/>
    <w:rsid w:val="008D69D6"/>
    <w:rsid w:val="008E129D"/>
    <w:rsid w:val="009078A8"/>
    <w:rsid w:val="00964FF6"/>
    <w:rsid w:val="00971734"/>
    <w:rsid w:val="00A07440"/>
    <w:rsid w:val="00A25AC1"/>
    <w:rsid w:val="00AE6D24"/>
    <w:rsid w:val="00B0374E"/>
    <w:rsid w:val="00B537FA"/>
    <w:rsid w:val="00B56836"/>
    <w:rsid w:val="00B86D39"/>
    <w:rsid w:val="00BB348A"/>
    <w:rsid w:val="00C53FF7"/>
    <w:rsid w:val="00C7414B"/>
    <w:rsid w:val="00C85A85"/>
    <w:rsid w:val="00D0358D"/>
    <w:rsid w:val="00D65A16"/>
    <w:rsid w:val="00D732A3"/>
    <w:rsid w:val="00D75159"/>
    <w:rsid w:val="00DA6C47"/>
    <w:rsid w:val="00DC641A"/>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421C3"/>
    <w:rsid w:val="00F72BE1"/>
    <w:rsid w:val="00F80027"/>
    <w:rsid w:val="00FB67DD"/>
    <w:rsid w:val="00FE26CF"/>
    <w:rsid w:val="00FE6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69F2E9AD-3500-40BE-9B92-492A71EB6504}"/>
</file>

<file path=customXml/itemProps2.xml><?xml version="1.0" encoding="utf-8"?>
<ds:datastoreItem xmlns:ds="http://schemas.openxmlformats.org/officeDocument/2006/customXml" ds:itemID="{89CEB30B-4114-4B23-8FC9-E23DFE071264}"/>
</file>

<file path=customXml/itemProps3.xml><?xml version="1.0" encoding="utf-8"?>
<ds:datastoreItem xmlns:ds="http://schemas.openxmlformats.org/officeDocument/2006/customXml" ds:itemID="{395B9D8E-DEC3-4111-AEE3-93C4AB15D6A8}"/>
</file>

<file path=customXml/itemProps4.xml><?xml version="1.0" encoding="utf-8"?>
<ds:datastoreItem xmlns:ds="http://schemas.openxmlformats.org/officeDocument/2006/customXml" ds:itemID="{190C27E4-79FE-4288-AB0B-CD10704EF20D}"/>
</file>

<file path=docProps/app.xml><?xml version="1.0" encoding="utf-8"?>
<Properties xmlns="http://schemas.openxmlformats.org/officeDocument/2006/extended-properties" xmlns:vt="http://schemas.openxmlformats.org/officeDocument/2006/docPropsVTypes">
  <Template>Normal</Template>
  <TotalTime>71</TotalTime>
  <Pages>4</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36</cp:revision>
  <cp:lastPrinted>2015-12-25T11:22:00Z</cp:lastPrinted>
  <dcterms:created xsi:type="dcterms:W3CDTF">2014-11-14T06:41:00Z</dcterms:created>
  <dcterms:modified xsi:type="dcterms:W3CDTF">2015-12-28T12:19:00Z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