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Default="00715E23" w:rsidP="00715E23">
      <w:pPr>
        <w:jc w:val="center"/>
        <w:rPr>
          <w:b/>
          <w:caps/>
          <w:sz w:val="32"/>
          <w:szCs w:val="32"/>
        </w:rPr>
      </w:pPr>
      <w:r>
        <w:rPr>
          <w:b/>
          <w:caps/>
          <w:sz w:val="32"/>
          <w:szCs w:val="32"/>
        </w:rPr>
        <w:t>ВОЛГОГРАДСКая городская дума</w:t>
      </w:r>
    </w:p>
    <w:p w:rsidR="00715E23" w:rsidRPr="00331A45" w:rsidRDefault="00715E23" w:rsidP="00715E23">
      <w:pPr>
        <w:pBdr>
          <w:bottom w:val="double" w:sz="12" w:space="1" w:color="auto"/>
        </w:pBdr>
        <w:jc w:val="center"/>
        <w:rPr>
          <w:sz w:val="12"/>
        </w:rPr>
      </w:pPr>
    </w:p>
    <w:p w:rsidR="00715E23" w:rsidRDefault="00715E23" w:rsidP="00715E23">
      <w:pPr>
        <w:pBdr>
          <w:bottom w:val="double" w:sz="12" w:space="1" w:color="auto"/>
        </w:pBdr>
        <w:jc w:val="center"/>
        <w:rPr>
          <w:b/>
          <w:sz w:val="32"/>
        </w:rPr>
      </w:pPr>
      <w:r>
        <w:rPr>
          <w:b/>
          <w:sz w:val="32"/>
        </w:rPr>
        <w:t>РЕШЕНИЕ</w:t>
      </w:r>
    </w:p>
    <w:p w:rsidR="00715E23" w:rsidRPr="00EE3713" w:rsidRDefault="00715E23" w:rsidP="00715E23">
      <w:pPr>
        <w:pBdr>
          <w:bottom w:val="double" w:sz="12" w:space="1" w:color="auto"/>
        </w:pBdr>
        <w:jc w:val="center"/>
        <w:rPr>
          <w:b/>
          <w:sz w:val="12"/>
          <w:szCs w:val="12"/>
        </w:rPr>
      </w:pPr>
    </w:p>
    <w:p w:rsidR="000B0235" w:rsidRDefault="000B0235" w:rsidP="000B0235">
      <w:pPr>
        <w:pBdr>
          <w:bottom w:val="double" w:sz="12" w:space="1" w:color="auto"/>
        </w:pBdr>
        <w:jc w:val="center"/>
        <w:rPr>
          <w:sz w:val="16"/>
          <w:szCs w:val="16"/>
        </w:rPr>
      </w:pPr>
      <w:r>
        <w:rPr>
          <w:sz w:val="16"/>
          <w:szCs w:val="16"/>
        </w:rPr>
        <w:t xml:space="preserve">400066, Волгоград, </w:t>
      </w:r>
      <w:proofErr w:type="spellStart"/>
      <w:r>
        <w:rPr>
          <w:sz w:val="16"/>
          <w:szCs w:val="16"/>
        </w:rPr>
        <w:t>пр-кт</w:t>
      </w:r>
      <w:proofErr w:type="spellEnd"/>
      <w:r>
        <w:rPr>
          <w:sz w:val="16"/>
          <w:szCs w:val="16"/>
        </w:rPr>
        <w:t xml:space="preserve"> им. </w:t>
      </w:r>
      <w:proofErr w:type="spellStart"/>
      <w:r>
        <w:rPr>
          <w:sz w:val="16"/>
          <w:szCs w:val="16"/>
        </w:rPr>
        <w:t>В.И.Ленина</w:t>
      </w:r>
      <w:proofErr w:type="spellEnd"/>
      <w:r>
        <w:rPr>
          <w:sz w:val="16"/>
          <w:szCs w:val="16"/>
        </w:rPr>
        <w:t xml:space="preserve">, д. 10, тел./факс (8442) 38-08-89, </w:t>
      </w:r>
      <w:r>
        <w:rPr>
          <w:sz w:val="16"/>
          <w:szCs w:val="16"/>
          <w:lang w:val="en-US"/>
        </w:rPr>
        <w:t>E</w:t>
      </w:r>
      <w:r>
        <w:rPr>
          <w:sz w:val="16"/>
          <w:szCs w:val="16"/>
        </w:rPr>
        <w:t>-</w:t>
      </w:r>
      <w:r>
        <w:rPr>
          <w:sz w:val="16"/>
          <w:szCs w:val="16"/>
          <w:lang w:val="en-US"/>
        </w:rPr>
        <w:t>mail</w:t>
      </w:r>
      <w:r>
        <w:rPr>
          <w:sz w:val="16"/>
          <w:szCs w:val="16"/>
        </w:rPr>
        <w:t xml:space="preserve">: </w:t>
      </w:r>
      <w:proofErr w:type="spellStart"/>
      <w:r>
        <w:rPr>
          <w:sz w:val="16"/>
          <w:szCs w:val="16"/>
          <w:lang w:val="en-US"/>
        </w:rPr>
        <w:t>gs</w:t>
      </w:r>
      <w:proofErr w:type="spellEnd"/>
      <w:r>
        <w:rPr>
          <w:sz w:val="16"/>
          <w:szCs w:val="16"/>
        </w:rPr>
        <w:t>_</w:t>
      </w:r>
      <w:proofErr w:type="spellStart"/>
      <w:r>
        <w:rPr>
          <w:sz w:val="16"/>
          <w:szCs w:val="16"/>
          <w:lang w:val="en-US"/>
        </w:rPr>
        <w:t>kanc</w:t>
      </w:r>
      <w:proofErr w:type="spellEnd"/>
      <w:r>
        <w:rPr>
          <w:sz w:val="16"/>
          <w:szCs w:val="16"/>
        </w:rPr>
        <w:t>@</w:t>
      </w:r>
      <w:proofErr w:type="spellStart"/>
      <w:r>
        <w:rPr>
          <w:sz w:val="16"/>
          <w:szCs w:val="16"/>
          <w:lang w:val="en-US"/>
        </w:rPr>
        <w:t>volgsovet</w:t>
      </w:r>
      <w:proofErr w:type="spellEnd"/>
      <w:r>
        <w:rPr>
          <w:sz w:val="16"/>
          <w:szCs w:val="16"/>
        </w:rPr>
        <w:t>.</w:t>
      </w:r>
      <w:proofErr w:type="spellStart"/>
      <w:r>
        <w:rPr>
          <w:sz w:val="16"/>
          <w:szCs w:val="16"/>
          <w:lang w:val="en-US"/>
        </w:rPr>
        <w:t>ru</w:t>
      </w:r>
      <w:proofErr w:type="spellEnd"/>
    </w:p>
    <w:p w:rsidR="000B0235" w:rsidRDefault="000B0235" w:rsidP="000B0235">
      <w:pPr>
        <w:rPr>
          <w:sz w:val="28"/>
        </w:rPr>
      </w:pPr>
    </w:p>
    <w:tbl>
      <w:tblPr>
        <w:tblW w:w="0" w:type="auto"/>
        <w:tblLayout w:type="fixed"/>
        <w:tblLook w:val="04A0" w:firstRow="1" w:lastRow="0" w:firstColumn="1" w:lastColumn="0" w:noHBand="0" w:noVBand="1"/>
      </w:tblPr>
      <w:tblGrid>
        <w:gridCol w:w="486"/>
        <w:gridCol w:w="1749"/>
        <w:gridCol w:w="434"/>
        <w:gridCol w:w="1408"/>
      </w:tblGrid>
      <w:tr w:rsidR="000B0235" w:rsidTr="000B0235">
        <w:tc>
          <w:tcPr>
            <w:tcW w:w="486" w:type="dxa"/>
            <w:vAlign w:val="bottom"/>
            <w:hideMark/>
          </w:tcPr>
          <w:p w:rsidR="000B0235" w:rsidRDefault="000B0235">
            <w:pPr>
              <w:pStyle w:val="aa"/>
              <w:jc w:val="center"/>
            </w:pPr>
            <w:r>
              <w:t>от</w:t>
            </w:r>
          </w:p>
        </w:tc>
        <w:tc>
          <w:tcPr>
            <w:tcW w:w="1749" w:type="dxa"/>
            <w:tcBorders>
              <w:top w:val="nil"/>
              <w:left w:val="nil"/>
              <w:bottom w:val="single" w:sz="4" w:space="0" w:color="auto"/>
              <w:right w:val="nil"/>
            </w:tcBorders>
            <w:vAlign w:val="bottom"/>
          </w:tcPr>
          <w:p w:rsidR="000B0235" w:rsidRDefault="000B0235">
            <w:pPr>
              <w:pStyle w:val="aa"/>
              <w:jc w:val="center"/>
            </w:pPr>
          </w:p>
        </w:tc>
        <w:tc>
          <w:tcPr>
            <w:tcW w:w="434" w:type="dxa"/>
            <w:vAlign w:val="bottom"/>
            <w:hideMark/>
          </w:tcPr>
          <w:p w:rsidR="000B0235" w:rsidRDefault="000B0235">
            <w:pPr>
              <w:pStyle w:val="aa"/>
              <w:jc w:val="center"/>
            </w:pPr>
            <w:r>
              <w:t>№</w:t>
            </w:r>
          </w:p>
        </w:tc>
        <w:tc>
          <w:tcPr>
            <w:tcW w:w="1408" w:type="dxa"/>
            <w:tcBorders>
              <w:top w:val="nil"/>
              <w:left w:val="nil"/>
              <w:bottom w:val="single" w:sz="4" w:space="0" w:color="auto"/>
              <w:right w:val="nil"/>
            </w:tcBorders>
            <w:vAlign w:val="bottom"/>
          </w:tcPr>
          <w:p w:rsidR="000B0235" w:rsidRDefault="000B0235">
            <w:pPr>
              <w:pStyle w:val="aa"/>
              <w:jc w:val="center"/>
            </w:pPr>
          </w:p>
        </w:tc>
      </w:tr>
    </w:tbl>
    <w:p w:rsidR="004D75D6" w:rsidRDefault="004D75D6" w:rsidP="004D75D6">
      <w:pPr>
        <w:ind w:left="4820"/>
        <w:rPr>
          <w:sz w:val="28"/>
          <w:szCs w:val="28"/>
        </w:rPr>
      </w:pPr>
    </w:p>
    <w:p w:rsidR="00721580" w:rsidRPr="005B1E8A" w:rsidRDefault="00F30AEF" w:rsidP="00605A10">
      <w:pPr>
        <w:pStyle w:val="ConsPlusNormal"/>
        <w:ind w:right="4536"/>
        <w:jc w:val="both"/>
        <w:rPr>
          <w:rFonts w:ascii="Times New Roman" w:hAnsi="Times New Roman" w:cs="Times New Roman"/>
          <w:sz w:val="28"/>
          <w:szCs w:val="28"/>
        </w:rPr>
      </w:pPr>
      <w:r>
        <w:rPr>
          <w:rFonts w:ascii="Times New Roman" w:hAnsi="Times New Roman" w:cs="Times New Roman"/>
          <w:sz w:val="28"/>
          <w:szCs w:val="28"/>
        </w:rPr>
        <w:t>Об утверждении Порядка назначения и проведения опроса граждан в Волгограде</w:t>
      </w:r>
      <w:r w:rsidR="005F2993">
        <w:rPr>
          <w:rFonts w:ascii="Times New Roman" w:hAnsi="Times New Roman" w:cs="Times New Roman"/>
          <w:sz w:val="28"/>
          <w:szCs w:val="28"/>
        </w:rPr>
        <w:t xml:space="preserve"> в новой редакции</w:t>
      </w:r>
    </w:p>
    <w:p w:rsidR="00721580" w:rsidRPr="00F30AEF" w:rsidRDefault="00721580" w:rsidP="00721580">
      <w:pPr>
        <w:ind w:right="5103"/>
        <w:jc w:val="both"/>
        <w:rPr>
          <w:sz w:val="28"/>
          <w:szCs w:val="28"/>
        </w:rPr>
      </w:pPr>
    </w:p>
    <w:p w:rsidR="00721580" w:rsidRPr="00F30AEF" w:rsidRDefault="00BB465E" w:rsidP="004D10BD">
      <w:pPr>
        <w:pStyle w:val="ConsPlusNormal"/>
        <w:ind w:firstLine="720"/>
        <w:jc w:val="both"/>
        <w:rPr>
          <w:rFonts w:ascii="Times New Roman" w:hAnsi="Times New Roman" w:cs="Times New Roman"/>
          <w:bCs/>
          <w:sz w:val="28"/>
          <w:szCs w:val="28"/>
        </w:rPr>
      </w:pPr>
      <w:r w:rsidRPr="00BB465E">
        <w:rPr>
          <w:rFonts w:ascii="Times New Roman" w:hAnsi="Times New Roman" w:cs="Times New Roman"/>
          <w:bCs/>
          <w:sz w:val="28"/>
          <w:szCs w:val="28"/>
        </w:rPr>
        <w:t>В целях приведения в соответствие с действующим законодательством муниципальных правовых актов Волгограда</w:t>
      </w:r>
      <w:r w:rsidR="00CB75D3" w:rsidRPr="00F30AEF">
        <w:rPr>
          <w:rFonts w:ascii="Times New Roman" w:hAnsi="Times New Roman" w:cs="Times New Roman"/>
          <w:sz w:val="28"/>
          <w:szCs w:val="28"/>
        </w:rPr>
        <w:t xml:space="preserve">, </w:t>
      </w:r>
      <w:r w:rsidR="00F30AEF" w:rsidRPr="00F30AEF">
        <w:rPr>
          <w:rFonts w:ascii="Times New Roman" w:eastAsia="Times New Roman" w:hAnsi="Times New Roman" w:cs="Times New Roman"/>
          <w:sz w:val="28"/>
          <w:szCs w:val="28"/>
        </w:rPr>
        <w:t>в соответствии с</w:t>
      </w:r>
      <w:r w:rsidR="00F37E5D">
        <w:rPr>
          <w:rFonts w:ascii="Times New Roman" w:eastAsia="Times New Roman" w:hAnsi="Times New Roman" w:cs="Times New Roman"/>
          <w:sz w:val="28"/>
          <w:szCs w:val="28"/>
        </w:rPr>
        <w:t>о статьей 31</w:t>
      </w:r>
      <w:r w:rsidR="00F30AEF" w:rsidRPr="00F30AEF">
        <w:rPr>
          <w:rFonts w:ascii="Times New Roman" w:eastAsia="Times New Roman" w:hAnsi="Times New Roman" w:cs="Times New Roman"/>
          <w:sz w:val="28"/>
          <w:szCs w:val="28"/>
        </w:rPr>
        <w:t xml:space="preserve"> Федеральн</w:t>
      </w:r>
      <w:r w:rsidR="00F37E5D">
        <w:rPr>
          <w:rFonts w:ascii="Times New Roman" w:eastAsia="Times New Roman" w:hAnsi="Times New Roman" w:cs="Times New Roman"/>
          <w:sz w:val="28"/>
          <w:szCs w:val="28"/>
        </w:rPr>
        <w:t>ого</w:t>
      </w:r>
      <w:r w:rsidR="00F30AEF" w:rsidRPr="00F30AEF">
        <w:rPr>
          <w:rFonts w:ascii="Times New Roman" w:eastAsia="Times New Roman" w:hAnsi="Times New Roman" w:cs="Times New Roman"/>
          <w:sz w:val="28"/>
          <w:szCs w:val="28"/>
        </w:rPr>
        <w:t xml:space="preserve"> закон</w:t>
      </w:r>
      <w:r w:rsidR="00F37E5D">
        <w:rPr>
          <w:rFonts w:ascii="Times New Roman" w:eastAsia="Times New Roman" w:hAnsi="Times New Roman" w:cs="Times New Roman"/>
          <w:sz w:val="28"/>
          <w:szCs w:val="28"/>
        </w:rPr>
        <w:t>а</w:t>
      </w:r>
      <w:r w:rsidR="00F30AEF" w:rsidRPr="00F30AEF">
        <w:rPr>
          <w:rFonts w:ascii="Times New Roman" w:eastAsia="Times New Roman" w:hAnsi="Times New Roman" w:cs="Times New Roman"/>
          <w:sz w:val="28"/>
          <w:szCs w:val="28"/>
        </w:rPr>
        <w:t xml:space="preserve"> от 06 октября 2003 г. </w:t>
      </w:r>
      <w:hyperlink r:id="rId9" w:history="1">
        <w:r w:rsidR="00F30AEF">
          <w:rPr>
            <w:rFonts w:ascii="Times New Roman" w:eastAsia="Times New Roman" w:hAnsi="Times New Roman" w:cs="Times New Roman"/>
            <w:sz w:val="28"/>
            <w:szCs w:val="28"/>
          </w:rPr>
          <w:t xml:space="preserve">№ </w:t>
        </w:r>
        <w:r w:rsidR="00F30AEF" w:rsidRPr="00F30AEF">
          <w:rPr>
            <w:rFonts w:ascii="Times New Roman" w:eastAsia="Times New Roman" w:hAnsi="Times New Roman" w:cs="Times New Roman"/>
            <w:sz w:val="28"/>
            <w:szCs w:val="28"/>
          </w:rPr>
          <w:t>131-ФЗ</w:t>
        </w:r>
      </w:hyperlink>
      <w:r w:rsidR="00F30AEF">
        <w:rPr>
          <w:rFonts w:ascii="Times New Roman" w:eastAsia="Times New Roman" w:hAnsi="Times New Roman" w:cs="Times New Roman"/>
          <w:sz w:val="28"/>
          <w:szCs w:val="28"/>
        </w:rPr>
        <w:t xml:space="preserve"> «</w:t>
      </w:r>
      <w:r w:rsidR="00F30AEF" w:rsidRPr="00F30AEF">
        <w:rPr>
          <w:rFonts w:ascii="Times New Roman" w:eastAsia="Times New Roman" w:hAnsi="Times New Roman" w:cs="Times New Roman"/>
          <w:sz w:val="28"/>
          <w:szCs w:val="28"/>
        </w:rPr>
        <w:t>Об общих принципах организации местного самоуп</w:t>
      </w:r>
      <w:r w:rsidR="00F30AEF">
        <w:rPr>
          <w:rFonts w:ascii="Times New Roman" w:eastAsia="Times New Roman" w:hAnsi="Times New Roman" w:cs="Times New Roman"/>
          <w:sz w:val="28"/>
          <w:szCs w:val="28"/>
        </w:rPr>
        <w:t xml:space="preserve">равления в Российской Федерации», Законом </w:t>
      </w:r>
      <w:r w:rsidR="00F30AEF" w:rsidRPr="00F30AEF">
        <w:rPr>
          <w:rFonts w:ascii="Times New Roman" w:eastAsia="Times New Roman" w:hAnsi="Times New Roman" w:cs="Times New Roman"/>
          <w:sz w:val="28"/>
          <w:szCs w:val="28"/>
        </w:rPr>
        <w:t xml:space="preserve"> </w:t>
      </w:r>
      <w:r w:rsidR="00F30AEF">
        <w:rPr>
          <w:rFonts w:ascii="Times New Roman" w:eastAsia="Times New Roman" w:hAnsi="Times New Roman" w:cs="Times New Roman"/>
          <w:sz w:val="28"/>
          <w:szCs w:val="28"/>
        </w:rPr>
        <w:t xml:space="preserve">Волгоградской области от </w:t>
      </w:r>
      <w:r w:rsidR="00F37E5D">
        <w:rPr>
          <w:rFonts w:ascii="Times New Roman" w:eastAsia="Times New Roman" w:hAnsi="Times New Roman" w:cs="Times New Roman"/>
          <w:sz w:val="28"/>
          <w:szCs w:val="28"/>
        </w:rPr>
        <w:t>14</w:t>
      </w:r>
      <w:r w:rsidR="00F30AEF">
        <w:rPr>
          <w:rFonts w:ascii="Times New Roman" w:eastAsia="Times New Roman" w:hAnsi="Times New Roman" w:cs="Times New Roman"/>
          <w:sz w:val="28"/>
          <w:szCs w:val="28"/>
        </w:rPr>
        <w:t xml:space="preserve"> марта 2016 г. № </w:t>
      </w:r>
      <w:r w:rsidR="00F37E5D">
        <w:rPr>
          <w:rFonts w:ascii="Times New Roman" w:eastAsia="Times New Roman" w:hAnsi="Times New Roman" w:cs="Times New Roman"/>
          <w:sz w:val="28"/>
          <w:szCs w:val="28"/>
        </w:rPr>
        <w:t xml:space="preserve">8-ОД «О порядке назначения и проведения опроса граждан в муниципальных образованиях Волгоградской области»,  </w:t>
      </w:r>
      <w:r w:rsidR="00CB75D3" w:rsidRPr="00F30AEF">
        <w:rPr>
          <w:rFonts w:ascii="Times New Roman" w:hAnsi="Times New Roman" w:cs="Times New Roman"/>
          <w:sz w:val="28"/>
          <w:szCs w:val="28"/>
        </w:rPr>
        <w:t xml:space="preserve">руководствуясь </w:t>
      </w:r>
      <w:hyperlink r:id="rId10" w:history="1">
        <w:proofErr w:type="gramStart"/>
        <w:r w:rsidR="00CB75D3" w:rsidRPr="00F30AEF">
          <w:rPr>
            <w:rFonts w:ascii="Times New Roman" w:hAnsi="Times New Roman" w:cs="Times New Roman"/>
            <w:sz w:val="28"/>
            <w:szCs w:val="28"/>
          </w:rPr>
          <w:t>стать</w:t>
        </w:r>
      </w:hyperlink>
      <w:r w:rsidR="00F37E5D">
        <w:rPr>
          <w:rFonts w:ascii="Times New Roman" w:hAnsi="Times New Roman" w:cs="Times New Roman"/>
          <w:sz w:val="28"/>
          <w:szCs w:val="28"/>
        </w:rPr>
        <w:t>ями</w:t>
      </w:r>
      <w:proofErr w:type="gramEnd"/>
      <w:r w:rsidR="00F37E5D">
        <w:rPr>
          <w:rFonts w:ascii="Times New Roman" w:hAnsi="Times New Roman" w:cs="Times New Roman"/>
          <w:sz w:val="28"/>
          <w:szCs w:val="28"/>
        </w:rPr>
        <w:t xml:space="preserve"> 19,</w:t>
      </w:r>
      <w:r w:rsidR="00CB75D3" w:rsidRPr="00F30AEF">
        <w:rPr>
          <w:rFonts w:ascii="Times New Roman" w:hAnsi="Times New Roman" w:cs="Times New Roman"/>
          <w:sz w:val="28"/>
          <w:szCs w:val="28"/>
        </w:rPr>
        <w:t xml:space="preserve"> </w:t>
      </w:r>
      <w:hyperlink r:id="rId11" w:history="1">
        <w:r w:rsidR="00CB75D3" w:rsidRPr="00F30AEF">
          <w:rPr>
            <w:rFonts w:ascii="Times New Roman" w:hAnsi="Times New Roman" w:cs="Times New Roman"/>
            <w:sz w:val="28"/>
            <w:szCs w:val="28"/>
          </w:rPr>
          <w:t>24</w:t>
        </w:r>
      </w:hyperlink>
      <w:r w:rsidR="00B36351">
        <w:rPr>
          <w:rFonts w:ascii="Times New Roman" w:hAnsi="Times New Roman" w:cs="Times New Roman"/>
          <w:sz w:val="28"/>
          <w:szCs w:val="28"/>
        </w:rPr>
        <w:t>, 26</w:t>
      </w:r>
      <w:r w:rsidR="00CB75D3" w:rsidRPr="00F30AEF">
        <w:rPr>
          <w:rFonts w:ascii="Times New Roman" w:hAnsi="Times New Roman" w:cs="Times New Roman"/>
          <w:sz w:val="28"/>
          <w:szCs w:val="28"/>
        </w:rPr>
        <w:t xml:space="preserve"> Устава города-героя Волгограда</w:t>
      </w:r>
      <w:r w:rsidR="00721580" w:rsidRPr="00F30AEF">
        <w:rPr>
          <w:rFonts w:ascii="Times New Roman" w:hAnsi="Times New Roman" w:cs="Times New Roman"/>
          <w:sz w:val="28"/>
          <w:szCs w:val="28"/>
          <w:lang w:eastAsia="en-US"/>
        </w:rPr>
        <w:t>, Волгоградская городская Дума</w:t>
      </w:r>
      <w:r w:rsidR="00721580" w:rsidRPr="00F30AEF">
        <w:rPr>
          <w:rFonts w:ascii="Times New Roman" w:hAnsi="Times New Roman" w:cs="Times New Roman"/>
          <w:bCs/>
          <w:sz w:val="28"/>
          <w:szCs w:val="28"/>
        </w:rPr>
        <w:t xml:space="preserve"> </w:t>
      </w:r>
    </w:p>
    <w:p w:rsidR="00721580" w:rsidRPr="00721580" w:rsidRDefault="00721580" w:rsidP="00721580">
      <w:pPr>
        <w:autoSpaceDE w:val="0"/>
        <w:autoSpaceDN w:val="0"/>
        <w:adjustRightInd w:val="0"/>
        <w:jc w:val="both"/>
        <w:rPr>
          <w:b/>
          <w:bCs/>
          <w:sz w:val="28"/>
          <w:szCs w:val="32"/>
        </w:rPr>
      </w:pPr>
      <w:r w:rsidRPr="00721580">
        <w:rPr>
          <w:b/>
          <w:bCs/>
          <w:sz w:val="28"/>
          <w:szCs w:val="32"/>
        </w:rPr>
        <w:t>РЕШИЛА:</w:t>
      </w:r>
    </w:p>
    <w:p w:rsidR="00721580" w:rsidRDefault="00721580" w:rsidP="005C40D9">
      <w:pPr>
        <w:pStyle w:val="ConsPlusNormal"/>
        <w:ind w:firstLine="709"/>
        <w:jc w:val="both"/>
        <w:rPr>
          <w:rFonts w:ascii="Times New Roman" w:hAnsi="Times New Roman" w:cs="Times New Roman"/>
          <w:sz w:val="28"/>
          <w:szCs w:val="28"/>
        </w:rPr>
      </w:pPr>
      <w:r w:rsidRPr="005C40D9">
        <w:rPr>
          <w:rFonts w:ascii="Times New Roman" w:hAnsi="Times New Roman" w:cs="Times New Roman"/>
          <w:sz w:val="28"/>
        </w:rPr>
        <w:t xml:space="preserve">1. </w:t>
      </w:r>
      <w:r w:rsidR="00E64C36">
        <w:rPr>
          <w:rFonts w:ascii="Times New Roman" w:hAnsi="Times New Roman" w:cs="Times New Roman"/>
          <w:sz w:val="28"/>
        </w:rPr>
        <w:t xml:space="preserve">Утвердить </w:t>
      </w:r>
      <w:r w:rsidR="00E64C36">
        <w:rPr>
          <w:rFonts w:ascii="Times New Roman" w:hAnsi="Times New Roman" w:cs="Times New Roman"/>
          <w:sz w:val="28"/>
          <w:szCs w:val="28"/>
        </w:rPr>
        <w:t>Поря</w:t>
      </w:r>
      <w:r w:rsidR="0079416A">
        <w:rPr>
          <w:rFonts w:ascii="Times New Roman" w:hAnsi="Times New Roman" w:cs="Times New Roman"/>
          <w:sz w:val="28"/>
          <w:szCs w:val="28"/>
        </w:rPr>
        <w:t>док</w:t>
      </w:r>
      <w:r w:rsidR="00E64C36">
        <w:rPr>
          <w:rFonts w:ascii="Times New Roman" w:hAnsi="Times New Roman" w:cs="Times New Roman"/>
          <w:sz w:val="28"/>
          <w:szCs w:val="28"/>
        </w:rPr>
        <w:t xml:space="preserve"> назначения и проведения опроса граждан в Волгограде в новой редакции (прилагается).</w:t>
      </w:r>
    </w:p>
    <w:p w:rsidR="00E64C36" w:rsidRDefault="00563F0E" w:rsidP="00563F0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Признать утратившим силу решение Волгоградской городской Думы от 23.06.20</w:t>
      </w:r>
      <w:r w:rsidR="00FD1D60">
        <w:rPr>
          <w:rFonts w:ascii="Times New Roman" w:hAnsi="Times New Roman" w:cs="Times New Roman"/>
          <w:sz w:val="28"/>
          <w:szCs w:val="28"/>
        </w:rPr>
        <w:t>0</w:t>
      </w:r>
      <w:r>
        <w:rPr>
          <w:rFonts w:ascii="Times New Roman" w:hAnsi="Times New Roman" w:cs="Times New Roman"/>
          <w:sz w:val="28"/>
          <w:szCs w:val="28"/>
        </w:rPr>
        <w:t>9 № 21/600 «Об у</w:t>
      </w:r>
      <w:r w:rsidRPr="00563F0E">
        <w:rPr>
          <w:rFonts w:ascii="Times New Roman" w:eastAsia="Times New Roman" w:hAnsi="Times New Roman" w:cs="Times New Roman"/>
          <w:sz w:val="28"/>
          <w:szCs w:val="28"/>
        </w:rPr>
        <w:t>твер</w:t>
      </w:r>
      <w:r>
        <w:rPr>
          <w:rFonts w:ascii="Times New Roman" w:eastAsia="Times New Roman" w:hAnsi="Times New Roman" w:cs="Times New Roman"/>
          <w:sz w:val="28"/>
          <w:szCs w:val="28"/>
        </w:rPr>
        <w:t>ждении</w:t>
      </w:r>
      <w:r w:rsidRPr="00563F0E">
        <w:rPr>
          <w:rFonts w:ascii="Times New Roman" w:eastAsia="Times New Roman" w:hAnsi="Times New Roman" w:cs="Times New Roman"/>
          <w:sz w:val="28"/>
          <w:szCs w:val="28"/>
        </w:rPr>
        <w:t xml:space="preserve"> </w:t>
      </w:r>
      <w:hyperlink r:id="rId12" w:history="1">
        <w:proofErr w:type="gramStart"/>
        <w:r w:rsidRPr="00563F0E">
          <w:rPr>
            <w:rFonts w:ascii="Times New Roman" w:eastAsia="Times New Roman" w:hAnsi="Times New Roman" w:cs="Times New Roman"/>
            <w:sz w:val="28"/>
            <w:szCs w:val="28"/>
          </w:rPr>
          <w:t>Положени</w:t>
        </w:r>
      </w:hyperlink>
      <w:r>
        <w:rPr>
          <w:rFonts w:ascii="Times New Roman" w:eastAsia="Times New Roman" w:hAnsi="Times New Roman" w:cs="Times New Roman"/>
          <w:sz w:val="28"/>
          <w:szCs w:val="28"/>
        </w:rPr>
        <w:t>я</w:t>
      </w:r>
      <w:proofErr w:type="gramEnd"/>
      <w:r w:rsidRPr="00563F0E">
        <w:rPr>
          <w:rFonts w:ascii="Times New Roman" w:eastAsia="Times New Roman" w:hAnsi="Times New Roman" w:cs="Times New Roman"/>
          <w:sz w:val="28"/>
          <w:szCs w:val="28"/>
        </w:rPr>
        <w:t xml:space="preserve"> о порядке назначения и проведения опроса граждан в Волгограде</w:t>
      </w:r>
      <w:r>
        <w:rPr>
          <w:rFonts w:ascii="Times New Roman" w:eastAsia="Times New Roman" w:hAnsi="Times New Roman" w:cs="Times New Roman"/>
          <w:sz w:val="28"/>
          <w:szCs w:val="28"/>
        </w:rPr>
        <w:t>».</w:t>
      </w:r>
    </w:p>
    <w:p w:rsidR="00721580" w:rsidRDefault="00563F0E" w:rsidP="00721580">
      <w:pPr>
        <w:autoSpaceDE w:val="0"/>
        <w:autoSpaceDN w:val="0"/>
        <w:adjustRightInd w:val="0"/>
        <w:ind w:firstLine="709"/>
        <w:jc w:val="both"/>
        <w:rPr>
          <w:bCs/>
          <w:sz w:val="28"/>
          <w:szCs w:val="32"/>
        </w:rPr>
      </w:pPr>
      <w:r>
        <w:rPr>
          <w:bCs/>
          <w:sz w:val="28"/>
          <w:szCs w:val="32"/>
        </w:rPr>
        <w:t>3</w:t>
      </w:r>
      <w:r w:rsidR="00721580" w:rsidRPr="00721580">
        <w:rPr>
          <w:bCs/>
          <w:sz w:val="28"/>
          <w:szCs w:val="32"/>
        </w:rPr>
        <w:t>. Администрации Волгограда опубликовать настоящее решение в официальных средствах массовой информации в установленном порядке.</w:t>
      </w:r>
    </w:p>
    <w:p w:rsidR="00563F0E" w:rsidRPr="00563F0E" w:rsidRDefault="00563F0E" w:rsidP="00563F0E">
      <w:pPr>
        <w:autoSpaceDE w:val="0"/>
        <w:autoSpaceDN w:val="0"/>
        <w:adjustRightInd w:val="0"/>
        <w:ind w:firstLine="709"/>
        <w:jc w:val="both"/>
        <w:rPr>
          <w:sz w:val="28"/>
          <w:szCs w:val="28"/>
        </w:rPr>
      </w:pPr>
      <w:r>
        <w:rPr>
          <w:sz w:val="28"/>
          <w:szCs w:val="28"/>
        </w:rPr>
        <w:t xml:space="preserve">4. </w:t>
      </w:r>
      <w:r w:rsidRPr="00563F0E">
        <w:rPr>
          <w:sz w:val="28"/>
          <w:szCs w:val="28"/>
        </w:rPr>
        <w:t>Настоящее решение вступает в силу со дня его официального опубликования.</w:t>
      </w:r>
    </w:p>
    <w:p w:rsidR="00721580" w:rsidRPr="00721580" w:rsidRDefault="00563F0E" w:rsidP="00721580">
      <w:pPr>
        <w:autoSpaceDE w:val="0"/>
        <w:autoSpaceDN w:val="0"/>
        <w:adjustRightInd w:val="0"/>
        <w:ind w:firstLine="709"/>
        <w:jc w:val="both"/>
        <w:rPr>
          <w:bCs/>
          <w:sz w:val="28"/>
          <w:szCs w:val="32"/>
        </w:rPr>
      </w:pPr>
      <w:r>
        <w:rPr>
          <w:bCs/>
          <w:sz w:val="28"/>
          <w:szCs w:val="32"/>
        </w:rPr>
        <w:t>5</w:t>
      </w:r>
      <w:r w:rsidR="00721580" w:rsidRPr="00721580">
        <w:rPr>
          <w:bCs/>
          <w:sz w:val="28"/>
          <w:szCs w:val="32"/>
        </w:rPr>
        <w:t xml:space="preserve">. </w:t>
      </w:r>
      <w:proofErr w:type="gramStart"/>
      <w:r w:rsidR="00721580" w:rsidRPr="00721580">
        <w:rPr>
          <w:bCs/>
          <w:sz w:val="28"/>
          <w:szCs w:val="28"/>
          <w:lang w:eastAsia="en-US"/>
        </w:rPr>
        <w:t>Контроль за</w:t>
      </w:r>
      <w:proofErr w:type="gramEnd"/>
      <w:r w:rsidR="00721580" w:rsidRPr="00721580">
        <w:rPr>
          <w:bCs/>
          <w:sz w:val="28"/>
          <w:szCs w:val="28"/>
          <w:lang w:eastAsia="en-US"/>
        </w:rPr>
        <w:t xml:space="preserve"> исполнением настоящего решения возложить на заместителя главы Волгограда</w:t>
      </w:r>
      <w:r w:rsidR="00721580" w:rsidRPr="00721580">
        <w:rPr>
          <w:rFonts w:ascii="Calibri" w:hAnsi="Calibri" w:cs="Calibri"/>
          <w:bCs/>
          <w:sz w:val="22"/>
          <w:szCs w:val="22"/>
          <w:lang w:eastAsia="en-US"/>
        </w:rPr>
        <w:t xml:space="preserve"> </w:t>
      </w:r>
      <w:proofErr w:type="spellStart"/>
      <w:r w:rsidR="00721580" w:rsidRPr="00721580">
        <w:rPr>
          <w:bCs/>
          <w:sz w:val="28"/>
          <w:szCs w:val="28"/>
          <w:lang w:eastAsia="en-US"/>
        </w:rPr>
        <w:t>А.А.Волоцкова</w:t>
      </w:r>
      <w:proofErr w:type="spellEnd"/>
      <w:r w:rsidR="00721580" w:rsidRPr="00721580">
        <w:rPr>
          <w:bCs/>
          <w:sz w:val="28"/>
          <w:szCs w:val="28"/>
          <w:lang w:eastAsia="en-US"/>
        </w:rPr>
        <w:t>.</w:t>
      </w:r>
    </w:p>
    <w:p w:rsidR="00721580" w:rsidRPr="00721580" w:rsidRDefault="00721580" w:rsidP="00721580">
      <w:pPr>
        <w:autoSpaceDE w:val="0"/>
        <w:autoSpaceDN w:val="0"/>
        <w:adjustRightInd w:val="0"/>
        <w:jc w:val="both"/>
        <w:rPr>
          <w:bCs/>
          <w:sz w:val="28"/>
          <w:szCs w:val="32"/>
        </w:rPr>
      </w:pPr>
    </w:p>
    <w:p w:rsidR="00721580" w:rsidRDefault="00721580" w:rsidP="00721580">
      <w:pPr>
        <w:autoSpaceDE w:val="0"/>
        <w:autoSpaceDN w:val="0"/>
        <w:adjustRightInd w:val="0"/>
        <w:rPr>
          <w:bCs/>
          <w:sz w:val="28"/>
          <w:szCs w:val="32"/>
        </w:rPr>
      </w:pPr>
    </w:p>
    <w:p w:rsidR="00721580" w:rsidRDefault="00721580" w:rsidP="00721580">
      <w:pPr>
        <w:autoSpaceDE w:val="0"/>
        <w:autoSpaceDN w:val="0"/>
        <w:adjustRightInd w:val="0"/>
        <w:rPr>
          <w:bCs/>
          <w:sz w:val="28"/>
          <w:szCs w:val="32"/>
        </w:rPr>
      </w:pPr>
    </w:p>
    <w:p w:rsidR="00721580" w:rsidRDefault="00721580" w:rsidP="00605A10">
      <w:pPr>
        <w:autoSpaceDE w:val="0"/>
        <w:autoSpaceDN w:val="0"/>
        <w:adjustRightInd w:val="0"/>
        <w:jc w:val="both"/>
        <w:rPr>
          <w:bCs/>
          <w:sz w:val="28"/>
          <w:szCs w:val="32"/>
        </w:rPr>
      </w:pPr>
      <w:r>
        <w:rPr>
          <w:bCs/>
          <w:sz w:val="28"/>
          <w:szCs w:val="32"/>
        </w:rPr>
        <w:t>Глава Волгограда</w:t>
      </w:r>
      <w:r>
        <w:rPr>
          <w:bCs/>
          <w:sz w:val="28"/>
          <w:szCs w:val="32"/>
        </w:rPr>
        <w:tab/>
      </w:r>
      <w:r>
        <w:rPr>
          <w:bCs/>
          <w:sz w:val="28"/>
          <w:szCs w:val="32"/>
        </w:rPr>
        <w:tab/>
      </w:r>
      <w:r>
        <w:rPr>
          <w:bCs/>
          <w:sz w:val="28"/>
          <w:szCs w:val="32"/>
        </w:rPr>
        <w:tab/>
      </w:r>
      <w:r>
        <w:rPr>
          <w:bCs/>
          <w:sz w:val="28"/>
          <w:szCs w:val="32"/>
        </w:rPr>
        <w:tab/>
      </w:r>
      <w:r>
        <w:rPr>
          <w:bCs/>
          <w:sz w:val="28"/>
          <w:szCs w:val="32"/>
        </w:rPr>
        <w:tab/>
      </w:r>
      <w:r>
        <w:rPr>
          <w:bCs/>
          <w:sz w:val="28"/>
          <w:szCs w:val="32"/>
        </w:rPr>
        <w:tab/>
      </w:r>
      <w:r>
        <w:rPr>
          <w:bCs/>
          <w:sz w:val="28"/>
          <w:szCs w:val="32"/>
        </w:rPr>
        <w:tab/>
      </w:r>
      <w:r>
        <w:rPr>
          <w:bCs/>
          <w:sz w:val="28"/>
          <w:szCs w:val="32"/>
        </w:rPr>
        <w:tab/>
        <w:t xml:space="preserve">         </w:t>
      </w:r>
      <w:proofErr w:type="spellStart"/>
      <w:r>
        <w:rPr>
          <w:bCs/>
          <w:sz w:val="28"/>
          <w:szCs w:val="32"/>
        </w:rPr>
        <w:t>А.В.Косолапов</w:t>
      </w:r>
      <w:proofErr w:type="spellEnd"/>
    </w:p>
    <w:p w:rsidR="00721580" w:rsidRDefault="00721580" w:rsidP="00721580">
      <w:pPr>
        <w:autoSpaceDE w:val="0"/>
        <w:autoSpaceDN w:val="0"/>
        <w:adjustRightInd w:val="0"/>
        <w:rPr>
          <w:bCs/>
          <w:sz w:val="28"/>
          <w:szCs w:val="32"/>
        </w:rPr>
      </w:pPr>
    </w:p>
    <w:p w:rsidR="00721580" w:rsidRDefault="00721580" w:rsidP="00721580">
      <w:pPr>
        <w:autoSpaceDE w:val="0"/>
        <w:autoSpaceDN w:val="0"/>
        <w:adjustRightInd w:val="0"/>
        <w:rPr>
          <w:bCs/>
          <w:sz w:val="28"/>
          <w:szCs w:val="32"/>
        </w:rPr>
      </w:pPr>
    </w:p>
    <w:p w:rsidR="00721580" w:rsidRDefault="00721580" w:rsidP="00721580">
      <w:pPr>
        <w:autoSpaceDE w:val="0"/>
        <w:autoSpaceDN w:val="0"/>
        <w:adjustRightInd w:val="0"/>
        <w:rPr>
          <w:bCs/>
          <w:sz w:val="28"/>
          <w:szCs w:val="32"/>
        </w:rPr>
      </w:pPr>
    </w:p>
    <w:p w:rsidR="00AF4470" w:rsidRDefault="00AF4470" w:rsidP="00721580">
      <w:pPr>
        <w:autoSpaceDE w:val="0"/>
        <w:autoSpaceDN w:val="0"/>
        <w:adjustRightInd w:val="0"/>
        <w:rPr>
          <w:bCs/>
          <w:sz w:val="28"/>
          <w:szCs w:val="32"/>
        </w:rPr>
      </w:pPr>
    </w:p>
    <w:p w:rsidR="00AF4470" w:rsidRDefault="00AF4470" w:rsidP="00721580">
      <w:pPr>
        <w:autoSpaceDE w:val="0"/>
        <w:autoSpaceDN w:val="0"/>
        <w:adjustRightInd w:val="0"/>
        <w:rPr>
          <w:bCs/>
          <w:sz w:val="28"/>
          <w:szCs w:val="32"/>
        </w:rPr>
      </w:pPr>
    </w:p>
    <w:p w:rsidR="00AF4470" w:rsidRDefault="00AF4470" w:rsidP="00721580">
      <w:pPr>
        <w:autoSpaceDE w:val="0"/>
        <w:autoSpaceDN w:val="0"/>
        <w:adjustRightInd w:val="0"/>
        <w:rPr>
          <w:bCs/>
          <w:sz w:val="28"/>
          <w:szCs w:val="32"/>
        </w:rPr>
      </w:pPr>
    </w:p>
    <w:p w:rsidR="00AF4470" w:rsidRDefault="00AF4470" w:rsidP="00721580">
      <w:pPr>
        <w:autoSpaceDE w:val="0"/>
        <w:autoSpaceDN w:val="0"/>
        <w:adjustRightInd w:val="0"/>
        <w:rPr>
          <w:bCs/>
          <w:sz w:val="28"/>
          <w:szCs w:val="32"/>
        </w:rPr>
      </w:pPr>
    </w:p>
    <w:p w:rsidR="00AF4470" w:rsidRDefault="00AF4470" w:rsidP="00721580">
      <w:pPr>
        <w:autoSpaceDE w:val="0"/>
        <w:autoSpaceDN w:val="0"/>
        <w:adjustRightInd w:val="0"/>
        <w:rPr>
          <w:bCs/>
          <w:sz w:val="24"/>
          <w:szCs w:val="32"/>
        </w:rPr>
      </w:pPr>
    </w:p>
    <w:p w:rsidR="00605A10" w:rsidRPr="00605A10" w:rsidRDefault="00605A10" w:rsidP="00721580">
      <w:pPr>
        <w:autoSpaceDE w:val="0"/>
        <w:autoSpaceDN w:val="0"/>
        <w:adjustRightInd w:val="0"/>
        <w:rPr>
          <w:bCs/>
          <w:sz w:val="24"/>
          <w:szCs w:val="32"/>
        </w:rPr>
      </w:pPr>
    </w:p>
    <w:p w:rsidR="00D73046" w:rsidRDefault="00D73046" w:rsidP="00D73046">
      <w:pPr>
        <w:pStyle w:val="af0"/>
        <w:ind w:left="5670"/>
        <w:rPr>
          <w:rFonts w:ascii="Times New Roman" w:hAnsi="Times New Roman" w:cs="Times New Roman"/>
          <w:sz w:val="28"/>
          <w:szCs w:val="28"/>
        </w:rPr>
      </w:pPr>
      <w:bookmarkStart w:id="0" w:name="_GoBack"/>
      <w:bookmarkEnd w:id="0"/>
      <w:r>
        <w:rPr>
          <w:rFonts w:ascii="Times New Roman" w:hAnsi="Times New Roman" w:cs="Times New Roman"/>
          <w:sz w:val="28"/>
          <w:szCs w:val="28"/>
        </w:rPr>
        <w:lastRenderedPageBreak/>
        <w:t>Утвержден</w:t>
      </w:r>
    </w:p>
    <w:p w:rsidR="00D73046" w:rsidRDefault="00D73046" w:rsidP="00D73046">
      <w:pPr>
        <w:pStyle w:val="af0"/>
        <w:ind w:left="5670"/>
        <w:rPr>
          <w:rFonts w:ascii="Times New Roman" w:hAnsi="Times New Roman" w:cs="Times New Roman"/>
          <w:sz w:val="28"/>
          <w:szCs w:val="28"/>
        </w:rPr>
      </w:pPr>
      <w:r>
        <w:rPr>
          <w:rFonts w:ascii="Times New Roman" w:hAnsi="Times New Roman" w:cs="Times New Roman"/>
          <w:sz w:val="28"/>
          <w:szCs w:val="28"/>
        </w:rPr>
        <w:t>решением</w:t>
      </w:r>
    </w:p>
    <w:p w:rsidR="00D73046" w:rsidRDefault="00D73046" w:rsidP="00D73046">
      <w:pPr>
        <w:pStyle w:val="af0"/>
        <w:ind w:left="5670"/>
        <w:rPr>
          <w:rFonts w:ascii="Times New Roman" w:hAnsi="Times New Roman" w:cs="Times New Roman"/>
          <w:sz w:val="28"/>
          <w:szCs w:val="28"/>
        </w:rPr>
      </w:pPr>
      <w:r>
        <w:rPr>
          <w:rFonts w:ascii="Times New Roman" w:hAnsi="Times New Roman" w:cs="Times New Roman"/>
          <w:sz w:val="28"/>
          <w:szCs w:val="28"/>
        </w:rPr>
        <w:t>Волгоградской городской Думы</w:t>
      </w:r>
    </w:p>
    <w:tbl>
      <w:tblPr>
        <w:tblW w:w="0" w:type="auto"/>
        <w:tblInd w:w="5637" w:type="dxa"/>
        <w:tblLayout w:type="fixed"/>
        <w:tblLook w:val="04A0" w:firstRow="1" w:lastRow="0" w:firstColumn="1" w:lastColumn="0" w:noHBand="0" w:noVBand="1"/>
      </w:tblPr>
      <w:tblGrid>
        <w:gridCol w:w="486"/>
        <w:gridCol w:w="1749"/>
        <w:gridCol w:w="434"/>
        <w:gridCol w:w="1408"/>
      </w:tblGrid>
      <w:tr w:rsidR="00D73046" w:rsidTr="00D73046">
        <w:tc>
          <w:tcPr>
            <w:tcW w:w="486" w:type="dxa"/>
            <w:vAlign w:val="bottom"/>
            <w:hideMark/>
          </w:tcPr>
          <w:p w:rsidR="00D73046" w:rsidRDefault="00D73046">
            <w:pPr>
              <w:pStyle w:val="af0"/>
              <w:spacing w:line="276" w:lineRule="auto"/>
              <w:jc w:val="right"/>
              <w:rPr>
                <w:rFonts w:ascii="Times New Roman" w:hAnsi="Times New Roman" w:cs="Times New Roman"/>
                <w:sz w:val="24"/>
                <w:szCs w:val="28"/>
              </w:rPr>
            </w:pPr>
            <w:r>
              <w:rPr>
                <w:rFonts w:ascii="Times New Roman" w:hAnsi="Times New Roman" w:cs="Times New Roman"/>
                <w:sz w:val="24"/>
                <w:szCs w:val="28"/>
              </w:rPr>
              <w:t>от</w:t>
            </w:r>
          </w:p>
        </w:tc>
        <w:tc>
          <w:tcPr>
            <w:tcW w:w="1749" w:type="dxa"/>
            <w:tcBorders>
              <w:top w:val="nil"/>
              <w:left w:val="nil"/>
              <w:bottom w:val="single" w:sz="4" w:space="0" w:color="auto"/>
              <w:right w:val="nil"/>
            </w:tcBorders>
            <w:vAlign w:val="bottom"/>
          </w:tcPr>
          <w:p w:rsidR="00D73046" w:rsidRDefault="00D73046">
            <w:pPr>
              <w:pStyle w:val="af0"/>
              <w:spacing w:line="276" w:lineRule="auto"/>
              <w:jc w:val="right"/>
              <w:rPr>
                <w:rFonts w:ascii="Times New Roman" w:hAnsi="Times New Roman" w:cs="Times New Roman"/>
                <w:sz w:val="24"/>
                <w:szCs w:val="28"/>
              </w:rPr>
            </w:pPr>
          </w:p>
        </w:tc>
        <w:tc>
          <w:tcPr>
            <w:tcW w:w="434" w:type="dxa"/>
            <w:vAlign w:val="bottom"/>
            <w:hideMark/>
          </w:tcPr>
          <w:p w:rsidR="00D73046" w:rsidRDefault="00D73046">
            <w:pPr>
              <w:pStyle w:val="af0"/>
              <w:spacing w:line="276" w:lineRule="auto"/>
              <w:jc w:val="right"/>
              <w:rPr>
                <w:rFonts w:ascii="Times New Roman" w:hAnsi="Times New Roman" w:cs="Times New Roman"/>
                <w:sz w:val="24"/>
                <w:szCs w:val="28"/>
              </w:rPr>
            </w:pPr>
            <w:r>
              <w:rPr>
                <w:rFonts w:ascii="Times New Roman" w:hAnsi="Times New Roman" w:cs="Times New Roman"/>
                <w:sz w:val="24"/>
                <w:szCs w:val="28"/>
              </w:rPr>
              <w:t>№</w:t>
            </w:r>
          </w:p>
        </w:tc>
        <w:tc>
          <w:tcPr>
            <w:tcW w:w="1408" w:type="dxa"/>
            <w:tcBorders>
              <w:top w:val="nil"/>
              <w:left w:val="nil"/>
              <w:bottom w:val="single" w:sz="4" w:space="0" w:color="auto"/>
              <w:right w:val="nil"/>
            </w:tcBorders>
            <w:vAlign w:val="bottom"/>
          </w:tcPr>
          <w:p w:rsidR="00D73046" w:rsidRDefault="00D73046">
            <w:pPr>
              <w:pStyle w:val="af0"/>
              <w:spacing w:line="276" w:lineRule="auto"/>
              <w:jc w:val="right"/>
              <w:rPr>
                <w:rFonts w:ascii="Times New Roman" w:hAnsi="Times New Roman" w:cs="Times New Roman"/>
                <w:sz w:val="24"/>
                <w:szCs w:val="28"/>
              </w:rPr>
            </w:pPr>
          </w:p>
        </w:tc>
      </w:tr>
    </w:tbl>
    <w:p w:rsidR="00D73046" w:rsidRDefault="00D73046" w:rsidP="00D73046">
      <w:pPr>
        <w:pStyle w:val="af0"/>
        <w:jc w:val="both"/>
        <w:rPr>
          <w:rFonts w:ascii="Times New Roman" w:hAnsi="Times New Roman" w:cs="Times New Roman"/>
          <w:sz w:val="28"/>
          <w:szCs w:val="28"/>
        </w:rPr>
      </w:pPr>
    </w:p>
    <w:p w:rsidR="00D73046" w:rsidRDefault="00D73046" w:rsidP="00D73046">
      <w:pPr>
        <w:pStyle w:val="af0"/>
        <w:jc w:val="both"/>
        <w:rPr>
          <w:rFonts w:ascii="Times New Roman" w:hAnsi="Times New Roman" w:cs="Times New Roman"/>
          <w:sz w:val="28"/>
          <w:szCs w:val="28"/>
        </w:rPr>
      </w:pPr>
    </w:p>
    <w:p w:rsidR="00D73046" w:rsidRDefault="00D73046" w:rsidP="00D73046">
      <w:pPr>
        <w:pStyle w:val="af0"/>
        <w:jc w:val="both"/>
        <w:rPr>
          <w:rFonts w:ascii="Times New Roman" w:hAnsi="Times New Roman" w:cs="Times New Roman"/>
          <w:sz w:val="28"/>
          <w:szCs w:val="28"/>
        </w:rPr>
      </w:pPr>
    </w:p>
    <w:p w:rsidR="00D73046" w:rsidRDefault="00D73046" w:rsidP="00D73046">
      <w:pPr>
        <w:pStyle w:val="af0"/>
        <w:jc w:val="center"/>
        <w:rPr>
          <w:rFonts w:ascii="Times New Roman" w:hAnsi="Times New Roman" w:cs="Times New Roman"/>
          <w:sz w:val="28"/>
          <w:szCs w:val="28"/>
        </w:rPr>
      </w:pPr>
      <w:r>
        <w:rPr>
          <w:rFonts w:ascii="Times New Roman" w:hAnsi="Times New Roman" w:cs="Times New Roman"/>
          <w:sz w:val="28"/>
          <w:szCs w:val="28"/>
        </w:rPr>
        <w:t>Порядок</w:t>
      </w:r>
    </w:p>
    <w:p w:rsidR="00D73046" w:rsidRDefault="00D73046" w:rsidP="00D73046">
      <w:pPr>
        <w:pStyle w:val="af0"/>
        <w:jc w:val="center"/>
        <w:rPr>
          <w:rFonts w:ascii="Times New Roman" w:hAnsi="Times New Roman" w:cs="Times New Roman"/>
          <w:sz w:val="28"/>
          <w:szCs w:val="28"/>
        </w:rPr>
      </w:pPr>
      <w:r>
        <w:rPr>
          <w:rFonts w:ascii="Times New Roman" w:hAnsi="Times New Roman" w:cs="Times New Roman"/>
          <w:sz w:val="28"/>
          <w:szCs w:val="28"/>
        </w:rPr>
        <w:t>назначения и проведения опроса граждан в Волгограде в новой редакции</w:t>
      </w:r>
    </w:p>
    <w:p w:rsidR="00D73046" w:rsidRDefault="00D73046" w:rsidP="00D73046">
      <w:pPr>
        <w:pStyle w:val="af0"/>
        <w:jc w:val="both"/>
        <w:rPr>
          <w:rFonts w:ascii="Times New Roman" w:hAnsi="Times New Roman" w:cs="Times New Roman"/>
          <w:sz w:val="28"/>
          <w:szCs w:val="28"/>
        </w:rPr>
      </w:pPr>
    </w:p>
    <w:p w:rsidR="00D73046" w:rsidRDefault="00D73046" w:rsidP="00D73046">
      <w:pPr>
        <w:pStyle w:val="af0"/>
        <w:jc w:val="center"/>
        <w:rPr>
          <w:rFonts w:ascii="Times New Roman" w:hAnsi="Times New Roman" w:cs="Times New Roman"/>
          <w:sz w:val="28"/>
          <w:szCs w:val="28"/>
        </w:rPr>
      </w:pPr>
      <w:r>
        <w:rPr>
          <w:rFonts w:ascii="Times New Roman" w:hAnsi="Times New Roman" w:cs="Times New Roman"/>
          <w:sz w:val="28"/>
          <w:szCs w:val="28"/>
        </w:rPr>
        <w:t>1. Общие положения</w:t>
      </w:r>
    </w:p>
    <w:p w:rsidR="00D73046" w:rsidRDefault="00D73046" w:rsidP="00D73046">
      <w:pPr>
        <w:pStyle w:val="af0"/>
        <w:jc w:val="both"/>
        <w:rPr>
          <w:rFonts w:ascii="Times New Roman" w:hAnsi="Times New Roman" w:cs="Times New Roman"/>
          <w:sz w:val="28"/>
          <w:szCs w:val="28"/>
        </w:rPr>
      </w:pPr>
    </w:p>
    <w:p w:rsidR="00D73046" w:rsidRDefault="00D73046" w:rsidP="00D73046">
      <w:pPr>
        <w:pStyle w:val="af0"/>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Порядок назначения и проведения опроса граждан в Волгограде в новой редакции (далее – Порядок) разработан в соответствии со статьей 31 Федерального закона от 06 октября 2003 г. </w:t>
      </w:r>
      <w:hyperlink r:id="rId13" w:history="1">
        <w:r>
          <w:rPr>
            <w:rStyle w:val="ae"/>
            <w:rFonts w:ascii="Times New Roman" w:hAnsi="Times New Roman" w:cs="Times New Roman"/>
            <w:sz w:val="28"/>
            <w:szCs w:val="28"/>
          </w:rPr>
          <w:t>№ 131-ФЗ</w:t>
        </w:r>
      </w:hyperlink>
      <w:r>
        <w:rPr>
          <w:rFonts w:ascii="Times New Roman" w:hAnsi="Times New Roman" w:cs="Times New Roman"/>
          <w:sz w:val="28"/>
          <w:szCs w:val="28"/>
        </w:rPr>
        <w:t xml:space="preserve"> «Об общих принципах организации местного самоуправления в Российской Федерации», Законом Волгоградской области от 14 марта 2016 г. № 8-ОД «О порядке назначения и проведения опроса граждан в муниципальных образованиях Волгоградской области», </w:t>
      </w:r>
      <w:hyperlink r:id="rId14" w:history="1">
        <w:r>
          <w:rPr>
            <w:rStyle w:val="ae"/>
            <w:rFonts w:ascii="Times New Roman" w:hAnsi="Times New Roman" w:cs="Times New Roman"/>
            <w:sz w:val="28"/>
            <w:szCs w:val="28"/>
          </w:rPr>
          <w:t>стать</w:t>
        </w:r>
      </w:hyperlink>
      <w:r>
        <w:rPr>
          <w:rFonts w:ascii="Times New Roman" w:hAnsi="Times New Roman" w:cs="Times New Roman"/>
          <w:sz w:val="28"/>
          <w:szCs w:val="28"/>
        </w:rPr>
        <w:t>ей 19</w:t>
      </w:r>
      <w:proofErr w:type="gramEnd"/>
      <w:r>
        <w:rPr>
          <w:rFonts w:ascii="Times New Roman" w:hAnsi="Times New Roman" w:cs="Times New Roman"/>
          <w:sz w:val="28"/>
          <w:szCs w:val="28"/>
        </w:rPr>
        <w:t xml:space="preserve"> Устава города-героя Волгограда и регламентирует процедуру назначения, подготовки, проведения, установления и рассмотрения результатов опроса граждан в Волгограде как одной из форм непосредственного участия жителей в осуществлении местного самоуправления.</w:t>
      </w:r>
    </w:p>
    <w:p w:rsidR="00D73046" w:rsidRDefault="00D73046" w:rsidP="00D73046">
      <w:pPr>
        <w:pStyle w:val="af0"/>
        <w:jc w:val="both"/>
        <w:rPr>
          <w:rFonts w:ascii="Times New Roman" w:hAnsi="Times New Roman" w:cs="Times New Roman"/>
          <w:sz w:val="28"/>
          <w:szCs w:val="28"/>
        </w:rPr>
      </w:pPr>
    </w:p>
    <w:p w:rsidR="00D73046" w:rsidRDefault="00D73046" w:rsidP="00D73046">
      <w:pPr>
        <w:pStyle w:val="af0"/>
        <w:jc w:val="center"/>
        <w:rPr>
          <w:rFonts w:ascii="Times New Roman" w:hAnsi="Times New Roman" w:cs="Times New Roman"/>
          <w:sz w:val="28"/>
          <w:szCs w:val="28"/>
        </w:rPr>
      </w:pPr>
      <w:r>
        <w:rPr>
          <w:rFonts w:ascii="Times New Roman" w:hAnsi="Times New Roman" w:cs="Times New Roman"/>
          <w:sz w:val="28"/>
          <w:szCs w:val="28"/>
        </w:rPr>
        <w:t>2. Инициатива проведения опроса граждан</w:t>
      </w:r>
    </w:p>
    <w:p w:rsidR="00D73046" w:rsidRDefault="00D73046" w:rsidP="00D73046">
      <w:pPr>
        <w:pStyle w:val="af0"/>
        <w:jc w:val="both"/>
        <w:rPr>
          <w:rFonts w:ascii="Times New Roman" w:hAnsi="Times New Roman" w:cs="Times New Roman"/>
          <w:sz w:val="28"/>
          <w:szCs w:val="28"/>
        </w:rPr>
      </w:pP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2.1. Опрос граждан проводится по инициативе:</w:t>
      </w: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Волгоградской городской Думы (далее – городская Дума) или главы Волгограда – по вопросам местного значения;</w:t>
      </w: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Администрации Волгоградской области – для учета мнения граждан при принятии решений об изменении целевого назначения земель муниципального образования Волгоград для объектов регионального и межрегионального значения.</w:t>
      </w: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2.2. </w:t>
      </w:r>
      <w:proofErr w:type="gramStart"/>
      <w:r>
        <w:rPr>
          <w:rFonts w:ascii="Times New Roman" w:hAnsi="Times New Roman" w:cs="Times New Roman"/>
          <w:sz w:val="28"/>
          <w:szCs w:val="28"/>
        </w:rPr>
        <w:t>Инициатива городской Думы или главы Волгограда о проведении опроса граждан оформляется в виде проекта решения городской Думы о назначении опроса граждан в соответствии с требованиями Порядка внесения проектов решений Волгоградской городской Думы в Волгоградскую городскую Думу, утвержденного решением Волгоградской городской Думы от 27.11.2015 № 36/1135 «Об утверждении Порядка внесения проектов решений Волгоградской городской Думы в Волгоградскую городскую Думу».</w:t>
      </w:r>
      <w:proofErr w:type="gramEnd"/>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2.3. Инициатива Администрации Волгоградской области о проведении опроса граждан оформляется постановлением Администрации Волгоградской области.</w:t>
      </w: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2.4. Городская Дума </w:t>
      </w:r>
      <w:proofErr w:type="gramStart"/>
      <w:r>
        <w:rPr>
          <w:rFonts w:ascii="Times New Roman" w:hAnsi="Times New Roman" w:cs="Times New Roman"/>
          <w:sz w:val="28"/>
          <w:szCs w:val="28"/>
        </w:rPr>
        <w:t>рассматривает инициативу о проведении опроса граждан и принимает</w:t>
      </w:r>
      <w:proofErr w:type="gramEnd"/>
      <w:r>
        <w:rPr>
          <w:rFonts w:ascii="Times New Roman" w:hAnsi="Times New Roman" w:cs="Times New Roman"/>
          <w:sz w:val="28"/>
          <w:szCs w:val="28"/>
        </w:rPr>
        <w:t xml:space="preserve"> решение о назначении опроса граждан либо об отказе в </w:t>
      </w:r>
      <w:r>
        <w:rPr>
          <w:rFonts w:ascii="Times New Roman" w:hAnsi="Times New Roman" w:cs="Times New Roman"/>
          <w:sz w:val="28"/>
          <w:szCs w:val="28"/>
        </w:rPr>
        <w:lastRenderedPageBreak/>
        <w:t>его назначении в течение 30 дней со дня поступления инициативы о проведении опроса граждан.</w:t>
      </w: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Городская Дума отказывает в назначении опроса граждан в случае, если вопросы, предлагаемые для вынесения на опрос граждан, не отнесены к вопросам местного значения, а также в случае нарушения порядка выдвижения инициативы о проведении опроса граждан, указанного в настоящем разделе.</w:t>
      </w:r>
    </w:p>
    <w:p w:rsidR="00D73046" w:rsidRDefault="00D73046" w:rsidP="00D73046">
      <w:pPr>
        <w:pStyle w:val="af0"/>
        <w:jc w:val="both"/>
        <w:rPr>
          <w:rFonts w:ascii="Times New Roman" w:hAnsi="Times New Roman" w:cs="Times New Roman"/>
          <w:sz w:val="28"/>
          <w:szCs w:val="28"/>
        </w:rPr>
      </w:pPr>
    </w:p>
    <w:p w:rsidR="00D73046" w:rsidRDefault="00D73046" w:rsidP="00D73046">
      <w:pPr>
        <w:pStyle w:val="af0"/>
        <w:jc w:val="center"/>
        <w:rPr>
          <w:rFonts w:ascii="Times New Roman" w:hAnsi="Times New Roman" w:cs="Times New Roman"/>
          <w:sz w:val="28"/>
          <w:szCs w:val="28"/>
        </w:rPr>
      </w:pPr>
      <w:r>
        <w:rPr>
          <w:rFonts w:ascii="Times New Roman" w:hAnsi="Times New Roman" w:cs="Times New Roman"/>
          <w:sz w:val="28"/>
          <w:szCs w:val="28"/>
        </w:rPr>
        <w:t>3. Назначение опроса граждан</w:t>
      </w:r>
    </w:p>
    <w:p w:rsidR="00D73046" w:rsidRDefault="00D73046" w:rsidP="00D73046">
      <w:pPr>
        <w:pStyle w:val="af0"/>
        <w:jc w:val="both"/>
        <w:rPr>
          <w:rFonts w:ascii="Times New Roman" w:hAnsi="Times New Roman" w:cs="Times New Roman"/>
          <w:sz w:val="28"/>
          <w:szCs w:val="28"/>
        </w:rPr>
      </w:pP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3.1. Решение о назначении опроса граждан принимается городской Думой.</w:t>
      </w: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3.2. В решении городской Думы о назначении опроса граждан устанавливаются:</w:t>
      </w: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3.2.1. Дата и сроки проведения опроса граждан (в случае если опрос граждан проводится в течение нескольких дней, в решении городской Думы о назначении опроса граждан указываются даты начала и окончания проведения опроса граждан и время ежедневного заполнения опросных листов).</w:t>
      </w: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3.2.2. Формулировка вопроса (вопросов), предлагаемого (предлагаемых) при проведении опроса граждан.</w:t>
      </w: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3.2.3. Методика проведения опроса граждан в соответствии с разделом 4 настоящего Положения.</w:t>
      </w: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3.2.4. Форма опросного листа.</w:t>
      </w: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3.2.5. Требования к количеству опросных листов в зависимости от методики проведения опроса граждан.</w:t>
      </w: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3.2.6. Минимальная численность жителей Волгограда, участвующих в опросе граждан.</w:t>
      </w: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3.3. Количество вопросов, предлагаемых при проведении опроса граждан, не должно превышать пяти. Вопрос, выносимый на обсуждение жителей в ходе проведения опроса граждан, должен быть сформулирован таким образом, чтобы исключить его неоднозначное толкование.</w:t>
      </w: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3.4. Минимальная численность жителей Волгограда, участвующих в опросе граждан, должна составлять не менее 5 процентов от общей численности жителей Волгограда, обладающих избирательным правом. В случае проведения опроса граждан </w:t>
      </w:r>
      <w:proofErr w:type="gramStart"/>
      <w:r>
        <w:rPr>
          <w:rFonts w:ascii="Times New Roman" w:hAnsi="Times New Roman" w:cs="Times New Roman"/>
          <w:sz w:val="28"/>
          <w:szCs w:val="28"/>
        </w:rPr>
        <w:t>на части территории</w:t>
      </w:r>
      <w:proofErr w:type="gramEnd"/>
      <w:r>
        <w:rPr>
          <w:rFonts w:ascii="Times New Roman" w:hAnsi="Times New Roman" w:cs="Times New Roman"/>
          <w:sz w:val="28"/>
          <w:szCs w:val="28"/>
        </w:rPr>
        <w:t xml:space="preserve"> Волгограда минимальная численность жителей Волгограда, участвующих в опросе граждан, должна составлять не менее 10 процентов от численности жителей, обладающих избирательным правом и проживающих на данной части территории Волгограда.</w:t>
      </w: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3.5. Решение городской Думы о назначении опроса граждан подлежит обязательному опубликованию (обнародованию) не менее чем за 10 дней до проведения опроса граждан.</w:t>
      </w:r>
    </w:p>
    <w:p w:rsidR="00D73046" w:rsidRDefault="00D73046" w:rsidP="00D73046">
      <w:pPr>
        <w:pStyle w:val="af0"/>
        <w:jc w:val="both"/>
        <w:rPr>
          <w:rFonts w:ascii="Times New Roman" w:hAnsi="Times New Roman" w:cs="Times New Roman"/>
          <w:sz w:val="28"/>
          <w:szCs w:val="28"/>
        </w:rPr>
      </w:pPr>
    </w:p>
    <w:p w:rsidR="00D73046" w:rsidRDefault="00D73046" w:rsidP="00D73046">
      <w:pPr>
        <w:pStyle w:val="af0"/>
        <w:jc w:val="both"/>
        <w:rPr>
          <w:rFonts w:ascii="Times New Roman" w:hAnsi="Times New Roman" w:cs="Times New Roman"/>
          <w:sz w:val="28"/>
          <w:szCs w:val="28"/>
        </w:rPr>
      </w:pPr>
    </w:p>
    <w:p w:rsidR="00D73046" w:rsidRDefault="00D73046" w:rsidP="00D73046">
      <w:pPr>
        <w:pStyle w:val="af0"/>
        <w:jc w:val="both"/>
        <w:rPr>
          <w:rFonts w:ascii="Times New Roman" w:hAnsi="Times New Roman" w:cs="Times New Roman"/>
          <w:sz w:val="28"/>
          <w:szCs w:val="28"/>
        </w:rPr>
      </w:pPr>
    </w:p>
    <w:p w:rsidR="00D73046" w:rsidRDefault="00D73046" w:rsidP="00D73046">
      <w:pPr>
        <w:pStyle w:val="af0"/>
        <w:jc w:val="both"/>
        <w:rPr>
          <w:rFonts w:ascii="Times New Roman" w:hAnsi="Times New Roman" w:cs="Times New Roman"/>
          <w:sz w:val="28"/>
          <w:szCs w:val="28"/>
        </w:rPr>
      </w:pPr>
    </w:p>
    <w:p w:rsidR="00D73046" w:rsidRDefault="00D73046" w:rsidP="00D73046">
      <w:pPr>
        <w:pStyle w:val="af0"/>
        <w:jc w:val="center"/>
        <w:rPr>
          <w:rFonts w:ascii="Times New Roman" w:hAnsi="Times New Roman" w:cs="Times New Roman"/>
          <w:sz w:val="28"/>
          <w:szCs w:val="28"/>
        </w:rPr>
      </w:pPr>
      <w:r>
        <w:rPr>
          <w:rFonts w:ascii="Times New Roman" w:hAnsi="Times New Roman" w:cs="Times New Roman"/>
          <w:sz w:val="28"/>
          <w:szCs w:val="28"/>
        </w:rPr>
        <w:lastRenderedPageBreak/>
        <w:t>4. Методика проведения опроса граждан</w:t>
      </w:r>
    </w:p>
    <w:p w:rsidR="00D73046" w:rsidRDefault="00D73046" w:rsidP="00D73046">
      <w:pPr>
        <w:pStyle w:val="af0"/>
        <w:jc w:val="both"/>
        <w:rPr>
          <w:rFonts w:ascii="Times New Roman" w:hAnsi="Times New Roman" w:cs="Times New Roman"/>
          <w:sz w:val="28"/>
          <w:szCs w:val="28"/>
        </w:rPr>
      </w:pP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Опрос граждан может осуществляться:</w:t>
      </w: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в пункт</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ах) проведения опроса граждан посредством заполнения опросных листов;</w:t>
      </w: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по месту жительства граждан посредством подворного (поквартирного) обхода.</w:t>
      </w:r>
    </w:p>
    <w:p w:rsidR="00D73046" w:rsidRDefault="00D73046" w:rsidP="00D73046">
      <w:pPr>
        <w:pStyle w:val="af0"/>
        <w:jc w:val="both"/>
        <w:rPr>
          <w:rFonts w:ascii="Times New Roman" w:hAnsi="Times New Roman" w:cs="Times New Roman"/>
          <w:sz w:val="28"/>
          <w:szCs w:val="28"/>
        </w:rPr>
      </w:pPr>
    </w:p>
    <w:p w:rsidR="00D73046" w:rsidRDefault="00D73046" w:rsidP="00D73046">
      <w:pPr>
        <w:pStyle w:val="af0"/>
        <w:jc w:val="center"/>
        <w:rPr>
          <w:rFonts w:ascii="Times New Roman" w:hAnsi="Times New Roman" w:cs="Times New Roman"/>
          <w:sz w:val="28"/>
          <w:szCs w:val="28"/>
        </w:rPr>
      </w:pPr>
      <w:r>
        <w:rPr>
          <w:rFonts w:ascii="Times New Roman" w:hAnsi="Times New Roman" w:cs="Times New Roman"/>
          <w:sz w:val="28"/>
          <w:szCs w:val="28"/>
        </w:rPr>
        <w:t>5. Комиссия по проведению опроса граждан</w:t>
      </w:r>
    </w:p>
    <w:p w:rsidR="00D73046" w:rsidRDefault="00D73046" w:rsidP="00D73046">
      <w:pPr>
        <w:pStyle w:val="af0"/>
        <w:jc w:val="both"/>
        <w:rPr>
          <w:rFonts w:ascii="Times New Roman" w:hAnsi="Times New Roman" w:cs="Times New Roman"/>
          <w:sz w:val="28"/>
          <w:szCs w:val="28"/>
        </w:rPr>
      </w:pP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5.1. Подготовку и проведение опроса граждан осуществляет комиссия по проведению опроса граждан (далее – Комиссия).</w:t>
      </w: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5.2. Численный и персональный состав Комиссии утверждается городской Думой одновременно с принятием решения городской Думы о назначении опроса граждан.</w:t>
      </w: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5.3. Комиссия формируется из представителей инициаторов проведения опроса граждан, депутатов городской Думы, администрации Волгограда, органов государственной власти Волгоградской области и представителей общественности.</w:t>
      </w: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5.4. Комиссия </w:t>
      </w:r>
      <w:proofErr w:type="gramStart"/>
      <w:r>
        <w:rPr>
          <w:rFonts w:ascii="Times New Roman" w:hAnsi="Times New Roman" w:cs="Times New Roman"/>
          <w:sz w:val="28"/>
          <w:szCs w:val="28"/>
        </w:rPr>
        <w:t>созывается не позднее 3 дней после утверждения состава Комиссии и на первом заседании избирает</w:t>
      </w:r>
      <w:proofErr w:type="gramEnd"/>
      <w:r>
        <w:rPr>
          <w:rFonts w:ascii="Times New Roman" w:hAnsi="Times New Roman" w:cs="Times New Roman"/>
          <w:sz w:val="28"/>
          <w:szCs w:val="28"/>
        </w:rPr>
        <w:t xml:space="preserve"> из своего состава председателя Комиссии, заместителя (заместителей) председателя Комиссии и секретаря Комиссии.</w:t>
      </w: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5.5. Комиссия:</w:t>
      </w: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5.5.1. Организует исполнение настоящего Порядка при проведении опроса граждан.</w:t>
      </w: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5.5.2. Формирует список участников опроса граждан на основании сведений об избирателях, имеющихся у администрации Волгограда.</w:t>
      </w: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5.5.3. Обеспечивает изготовление опросных листов.</w:t>
      </w: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5.5.4. Определяет лиц, осуществляющих опрос граждан.</w:t>
      </w: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5.5.5. Организует проведение опроса граждан.</w:t>
      </w: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5.5.6. Устанавливает результаты опроса граждан.</w:t>
      </w: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5.6. В случае если решением городской Думы о назначении опроса граждан определено, что опрос граждан осуществляется по месту жительства граждан посредством подворного (поквартирного) обхода, Комиссия может принять решение о создании участковых комиссий по проведению опроса граждан (далее – участковые комиссии).</w:t>
      </w: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В решении Комиссии о создании участковых комиссий определяется участок (территория) Волгограда, который закрепляется за каждой участковой комиссией. Решение Комиссии о создании участковых комиссий направляется главе Волгограда для опубликования (обнародования) не менее чем за 10 дней до проведения опроса граждан.</w:t>
      </w: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5.7. В случае проведения опроса граждан на нескольких пунктах опроса граждан или по месту жительства граждан посредством подворного (поквартирного) обхода дополнительно составляются списки участников </w:t>
      </w:r>
      <w:r>
        <w:rPr>
          <w:rFonts w:ascii="Times New Roman" w:hAnsi="Times New Roman" w:cs="Times New Roman"/>
          <w:sz w:val="28"/>
          <w:szCs w:val="28"/>
        </w:rPr>
        <w:lastRenderedPageBreak/>
        <w:t>опроса граждан по каждому пункту опроса граждан или участку (территории) Волгограда.</w:t>
      </w: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5.8. Число членов Комиссии, участковой комиссии (в случае принятия решения о ее создании) должно быть не менее 3 человек.</w:t>
      </w: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5.9. Полномочия Комиссии, участковой комиссии (в случае принятия решения о ее создании) прекращаются после опубликования (обнародования) результатов опроса граждан.</w:t>
      </w:r>
    </w:p>
    <w:p w:rsidR="00D73046" w:rsidRDefault="00D73046" w:rsidP="00D73046">
      <w:pPr>
        <w:pStyle w:val="af0"/>
        <w:jc w:val="both"/>
        <w:rPr>
          <w:rFonts w:ascii="Times New Roman" w:hAnsi="Times New Roman" w:cs="Times New Roman"/>
          <w:sz w:val="28"/>
          <w:szCs w:val="28"/>
        </w:rPr>
      </w:pPr>
    </w:p>
    <w:p w:rsidR="00D73046" w:rsidRDefault="00D73046" w:rsidP="00D73046">
      <w:pPr>
        <w:pStyle w:val="af0"/>
        <w:jc w:val="center"/>
        <w:rPr>
          <w:rFonts w:ascii="Times New Roman" w:hAnsi="Times New Roman" w:cs="Times New Roman"/>
          <w:sz w:val="28"/>
          <w:szCs w:val="28"/>
        </w:rPr>
      </w:pPr>
      <w:r>
        <w:rPr>
          <w:rFonts w:ascii="Times New Roman" w:hAnsi="Times New Roman" w:cs="Times New Roman"/>
          <w:sz w:val="28"/>
          <w:szCs w:val="28"/>
        </w:rPr>
        <w:t>6. Проведение опроса граждан</w:t>
      </w:r>
    </w:p>
    <w:p w:rsidR="00D73046" w:rsidRDefault="00D73046" w:rsidP="00D73046">
      <w:pPr>
        <w:pStyle w:val="af0"/>
        <w:jc w:val="both"/>
        <w:rPr>
          <w:rFonts w:ascii="Times New Roman" w:hAnsi="Times New Roman" w:cs="Times New Roman"/>
          <w:sz w:val="28"/>
          <w:szCs w:val="28"/>
          <w:highlight w:val="yellow"/>
        </w:rPr>
      </w:pP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6.1. Опрос граждан проводится не позднее 3 месяцев со дня принятия решения городской Думы о назначении опроса граждан.</w:t>
      </w: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6.2. В опросном листе содержится точно воспроизведенный текст вынесенного на опрос граждан вопроса (вопросов) и указываются варианты волеизъявления участника опроса граждан словами «За» или «Против», под которыми помещаются пустые квадраты.</w:t>
      </w: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6.3. При проведении опроса граждан в соответствии с абзацем третьим раздела 4 настоящего Положения участник опроса граждан после предъявления паспорта или документа, заменяющего паспорт гражданина, ставит в опросном листе подпись и любой знак в квадрате под словом «За» или «Против» в соответствии со своим волеизъявлением. </w:t>
      </w: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6.4. При проведении опроса граждан в соответствии с абзацем вторым раздела 4 настоящего Положения в пункт</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ах), определенном(</w:t>
      </w:r>
      <w:proofErr w:type="spellStart"/>
      <w:r>
        <w:rPr>
          <w:rFonts w:ascii="Times New Roman" w:hAnsi="Times New Roman" w:cs="Times New Roman"/>
          <w:sz w:val="28"/>
          <w:szCs w:val="28"/>
        </w:rPr>
        <w:t>ых</w:t>
      </w:r>
      <w:proofErr w:type="spellEnd"/>
      <w:r>
        <w:rPr>
          <w:rFonts w:ascii="Times New Roman" w:hAnsi="Times New Roman" w:cs="Times New Roman"/>
          <w:sz w:val="28"/>
          <w:szCs w:val="28"/>
        </w:rPr>
        <w:t>) Комиссией, устанавливаются ящики для голосования, которые на время голосования опечатываются. Опросный лист выдается участнику опроса граждан по списку участников опроса граждан. При получении опросного листа участник опроса граждан предъявляет паспорт или документ, заменяющий паспорт гражданина, и расписывается против своей фамилии в списке участников опроса граждан. Заполнение данных паспорта или документа, заменяющего паспорт гражданина, в списке участников опроса граждан не требуется. После получения опросного листа участник опроса граждан ставит любой знак в квадрате под словом «За» или «Против» в соответствии со своим волеизъявлением и опускает опросный лист в ящик для голосования.</w:t>
      </w: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если участник опроса граждан считает, что при заполнении опросного листа допустил ошибку, то до момента, когда опросный лист опущен в ящик для голосования, он вправе </w:t>
      </w:r>
      <w:proofErr w:type="gramStart"/>
      <w:r>
        <w:rPr>
          <w:rFonts w:ascii="Times New Roman" w:hAnsi="Times New Roman" w:cs="Times New Roman"/>
          <w:sz w:val="28"/>
          <w:szCs w:val="28"/>
        </w:rPr>
        <w:t>обратиться с просьбой выдать</w:t>
      </w:r>
      <w:proofErr w:type="gramEnd"/>
      <w:r>
        <w:rPr>
          <w:rFonts w:ascii="Times New Roman" w:hAnsi="Times New Roman" w:cs="Times New Roman"/>
          <w:sz w:val="28"/>
          <w:szCs w:val="28"/>
        </w:rPr>
        <w:t xml:space="preserve"> ему новый опросный лист взамен испорченного. В случае выдачи участнику опроса граждан нового опросного листа испорченный опросный лист </w:t>
      </w:r>
      <w:proofErr w:type="gramStart"/>
      <w:r>
        <w:rPr>
          <w:rFonts w:ascii="Times New Roman" w:hAnsi="Times New Roman" w:cs="Times New Roman"/>
          <w:sz w:val="28"/>
          <w:szCs w:val="28"/>
        </w:rPr>
        <w:t>изымается и подлежит</w:t>
      </w:r>
      <w:proofErr w:type="gramEnd"/>
      <w:r>
        <w:rPr>
          <w:rFonts w:ascii="Times New Roman" w:hAnsi="Times New Roman" w:cs="Times New Roman"/>
          <w:sz w:val="28"/>
          <w:szCs w:val="28"/>
        </w:rPr>
        <w:t xml:space="preserve"> уничтожению в присутствии участника опроса граждан.</w:t>
      </w:r>
    </w:p>
    <w:p w:rsidR="00D73046" w:rsidRDefault="00D73046" w:rsidP="00D73046">
      <w:pPr>
        <w:pStyle w:val="af0"/>
        <w:ind w:firstLine="851"/>
        <w:jc w:val="both"/>
        <w:rPr>
          <w:rFonts w:ascii="Times New Roman" w:hAnsi="Times New Roman" w:cs="Times New Roman"/>
          <w:sz w:val="28"/>
          <w:szCs w:val="28"/>
        </w:rPr>
      </w:pPr>
    </w:p>
    <w:p w:rsidR="00D73046" w:rsidRDefault="00D73046" w:rsidP="00D73046">
      <w:pPr>
        <w:pStyle w:val="af0"/>
        <w:jc w:val="center"/>
        <w:rPr>
          <w:rFonts w:ascii="Times New Roman" w:hAnsi="Times New Roman" w:cs="Times New Roman"/>
          <w:sz w:val="28"/>
          <w:szCs w:val="28"/>
        </w:rPr>
      </w:pPr>
      <w:r>
        <w:rPr>
          <w:rFonts w:ascii="Times New Roman" w:hAnsi="Times New Roman" w:cs="Times New Roman"/>
          <w:sz w:val="28"/>
          <w:szCs w:val="28"/>
        </w:rPr>
        <w:t>7. Определение результатов опроса граждан</w:t>
      </w:r>
    </w:p>
    <w:p w:rsidR="00D73046" w:rsidRDefault="00D73046" w:rsidP="00D73046">
      <w:pPr>
        <w:pStyle w:val="af0"/>
        <w:jc w:val="both"/>
        <w:rPr>
          <w:rFonts w:ascii="Times New Roman" w:hAnsi="Times New Roman" w:cs="Times New Roman"/>
          <w:sz w:val="28"/>
          <w:szCs w:val="28"/>
        </w:rPr>
      </w:pP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7.1. По итогам обработки опросных листов Комиссией составляется протокол о результатах опроса граждан по каждому пункту опроса граждан или участку (территории) Волгограда, в котором указываются:</w:t>
      </w: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lastRenderedPageBreak/>
        <w:t>количество жителей Волгограда, включенных в список участников опроса граждан;</w:t>
      </w: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количество жителей Волгограда, принявших участие в опросе граждан;</w:t>
      </w: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формулировка вопроса, предлагаемого при проведении опроса граждан;</w:t>
      </w: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количество участников опроса граждан, ответивших на вопрос положительно;</w:t>
      </w: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количество участников опроса граждан, ответивших на вопрос отрицательно;</w:t>
      </w: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количество опросных листов, признанных недействительными (в случае невозможности определить волеизъявление участника опроса граждан).</w:t>
      </w: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Если опрос граждан проводился по нескольким вопросам, протокол о результатах опроса граждан составляется отдельно по каждому вопросу.</w:t>
      </w: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Протокол о результатах опроса граждан подписывается всеми членами Комиссии.</w:t>
      </w: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7.2. На основании протокола (протоколов) о результатах опроса граждан Комиссия принимает решение о признании опроса граждан </w:t>
      </w:r>
      <w:proofErr w:type="gramStart"/>
      <w:r>
        <w:rPr>
          <w:rFonts w:ascii="Times New Roman" w:hAnsi="Times New Roman" w:cs="Times New Roman"/>
          <w:sz w:val="28"/>
          <w:szCs w:val="28"/>
        </w:rPr>
        <w:t>состоявшимся</w:t>
      </w:r>
      <w:proofErr w:type="gramEnd"/>
      <w:r>
        <w:rPr>
          <w:rFonts w:ascii="Times New Roman" w:hAnsi="Times New Roman" w:cs="Times New Roman"/>
          <w:sz w:val="28"/>
          <w:szCs w:val="28"/>
        </w:rPr>
        <w:t xml:space="preserve"> либо несостоявшимся.</w:t>
      </w: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Опрос граждан признается несостоявшимся, если количество жителей Волгограда (части территории Волгограда), принявших участие в опросе граждан, меньше минимальной численности жителей Волгограда (части территории Волгограда), участвующих в опросе граждан, определенной пунктом 3.4 раздела 3 настоящего Положения.</w:t>
      </w:r>
    </w:p>
    <w:p w:rsidR="00D73046" w:rsidRDefault="00D73046" w:rsidP="00D73046">
      <w:pPr>
        <w:pStyle w:val="af0"/>
        <w:ind w:firstLine="709"/>
        <w:jc w:val="both"/>
        <w:rPr>
          <w:rFonts w:ascii="Times New Roman" w:hAnsi="Times New Roman" w:cs="Times New Roman"/>
          <w:sz w:val="28"/>
          <w:szCs w:val="28"/>
        </w:rPr>
      </w:pPr>
      <w:r>
        <w:rPr>
          <w:rFonts w:ascii="Times New Roman" w:hAnsi="Times New Roman" w:cs="Times New Roman"/>
          <w:sz w:val="28"/>
          <w:szCs w:val="28"/>
        </w:rPr>
        <w:t>Решение Комиссии о признании опроса граждан состоявшимся (несостоявшимся) подписывается председателем Комиссии и секретарем Комиссии и вместе с протоколом (протоколами) о результатах опроса граждан направляется в городскую Думу, а также подлежит официальному опубликованию (обнародованию) в течение 30 дней со дня его принятия.</w:t>
      </w:r>
    </w:p>
    <w:p w:rsidR="00D73046" w:rsidRDefault="00D73046" w:rsidP="00D73046">
      <w:pPr>
        <w:pStyle w:val="af0"/>
        <w:jc w:val="both"/>
        <w:rPr>
          <w:rFonts w:ascii="Times New Roman" w:hAnsi="Times New Roman" w:cs="Times New Roman"/>
          <w:sz w:val="28"/>
          <w:szCs w:val="28"/>
        </w:rPr>
      </w:pPr>
    </w:p>
    <w:p w:rsidR="00D73046" w:rsidRDefault="00D73046" w:rsidP="00D73046">
      <w:pPr>
        <w:pStyle w:val="af0"/>
        <w:jc w:val="both"/>
        <w:rPr>
          <w:rFonts w:ascii="Times New Roman" w:hAnsi="Times New Roman" w:cs="Times New Roman"/>
          <w:sz w:val="28"/>
          <w:szCs w:val="28"/>
        </w:rPr>
      </w:pPr>
    </w:p>
    <w:p w:rsidR="00D73046" w:rsidRDefault="00D73046" w:rsidP="00D73046">
      <w:pPr>
        <w:pStyle w:val="af0"/>
        <w:jc w:val="both"/>
        <w:rPr>
          <w:rFonts w:ascii="Times New Roman" w:hAnsi="Times New Roman" w:cs="Times New Roman"/>
          <w:sz w:val="28"/>
          <w:szCs w:val="28"/>
        </w:rPr>
      </w:pPr>
    </w:p>
    <w:p w:rsidR="00D73046" w:rsidRDefault="00D73046" w:rsidP="00D73046">
      <w:pPr>
        <w:pStyle w:val="af0"/>
        <w:ind w:left="4962"/>
        <w:jc w:val="both"/>
        <w:rPr>
          <w:rFonts w:ascii="Times New Roman" w:hAnsi="Times New Roman" w:cs="Times New Roman"/>
          <w:sz w:val="28"/>
          <w:szCs w:val="28"/>
        </w:rPr>
      </w:pPr>
      <w:r>
        <w:rPr>
          <w:rFonts w:ascii="Times New Roman" w:hAnsi="Times New Roman" w:cs="Times New Roman"/>
          <w:sz w:val="28"/>
          <w:szCs w:val="28"/>
        </w:rPr>
        <w:t>Консультационно-организационный отдел Волгоградской городской Думы</w:t>
      </w:r>
    </w:p>
    <w:p w:rsidR="00D73046" w:rsidRDefault="00D73046" w:rsidP="00D73046">
      <w:pPr>
        <w:pStyle w:val="af0"/>
        <w:jc w:val="both"/>
        <w:rPr>
          <w:rFonts w:ascii="Times New Roman" w:hAnsi="Times New Roman" w:cs="Times New Roman"/>
          <w:sz w:val="28"/>
          <w:szCs w:val="28"/>
        </w:rPr>
      </w:pPr>
    </w:p>
    <w:p w:rsidR="00D73046" w:rsidRDefault="00D73046" w:rsidP="00721580">
      <w:pPr>
        <w:ind w:left="1440"/>
        <w:jc w:val="both"/>
        <w:rPr>
          <w:sz w:val="28"/>
          <w:szCs w:val="28"/>
        </w:rPr>
      </w:pPr>
    </w:p>
    <w:sectPr w:rsidR="00D73046" w:rsidSect="004D75D6">
      <w:headerReference w:type="even" r:id="rId15"/>
      <w:headerReference w:type="default" r:id="rId16"/>
      <w:headerReference w:type="first" r:id="rId17"/>
      <w:pgSz w:w="11907" w:h="16840"/>
      <w:pgMar w:top="1134" w:right="567" w:bottom="1134" w:left="1701" w:header="425"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6744" w:rsidRDefault="00776744">
      <w:r>
        <w:separator/>
      </w:r>
    </w:p>
  </w:endnote>
  <w:endnote w:type="continuationSeparator" w:id="0">
    <w:p w:rsidR="00776744" w:rsidRDefault="00776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ET">
    <w:altName w:val="Arial"/>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6744" w:rsidRDefault="00776744">
      <w:r>
        <w:separator/>
      </w:r>
    </w:p>
  </w:footnote>
  <w:footnote w:type="continuationSeparator" w:id="0">
    <w:p w:rsidR="00776744" w:rsidRDefault="007767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rsidP="004D75D6">
    <w:pPr>
      <w:pStyle w:val="a6"/>
      <w:framePr w:w="226" w:h="316" w:hRule="exact" w:wrap="around" w:vAnchor="text" w:hAnchor="margin" w:xAlign="center" w:yAlign="top"/>
      <w:jc w:val="center"/>
      <w:rPr>
        <w:rStyle w:val="a7"/>
      </w:rPr>
    </w:pPr>
    <w:r>
      <w:rPr>
        <w:rStyle w:val="a7"/>
      </w:rPr>
      <w:fldChar w:fldCharType="begin"/>
    </w:r>
    <w:r>
      <w:rPr>
        <w:rStyle w:val="a7"/>
      </w:rPr>
      <w:instrText xml:space="preserve">PAGE  </w:instrText>
    </w:r>
    <w:r>
      <w:rPr>
        <w:rStyle w:val="a7"/>
      </w:rPr>
      <w:fldChar w:fldCharType="separate"/>
    </w:r>
    <w:r w:rsidR="006F3D53">
      <w:rPr>
        <w:rStyle w:val="a7"/>
        <w:noProof/>
      </w:rPr>
      <w:t>6</w:t>
    </w:r>
    <w:r>
      <w:rPr>
        <w:rStyle w:val="a7"/>
      </w:rPr>
      <w:fldChar w:fldCharType="end"/>
    </w:r>
  </w:p>
  <w:p w:rsidR="002A45FA" w:rsidRDefault="002A45FA">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5D6" w:rsidRDefault="00337B06" w:rsidP="004D75D6">
    <w:pPr>
      <w:pStyle w:val="a6"/>
      <w:jc w:val="center"/>
    </w:pPr>
    <w:r>
      <w:rPr>
        <w:rFonts w:ascii="TimesET" w:hAnsi="TimesET"/>
      </w:rPr>
      <w:t xml:space="preserve">                                                                 </w:t>
    </w:r>
    <w:r w:rsidR="004D75D6"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pt;height:57pt" o:ole="">
          <v:imagedata r:id="rId1" o:title="" cropright="37137f"/>
        </v:shape>
        <o:OLEObject Type="Embed" ProgID="Word.Picture.8" ShapeID="_x0000_i1025" DrawAspect="Content" ObjectID="_1528546536" r:id="rId2"/>
      </w:object>
    </w:r>
    <w:r>
      <w:rPr>
        <w:rFonts w:ascii="TimesET" w:hAnsi="TimesET"/>
      </w:rPr>
      <w:t xml:space="preserve">                                                     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46A18"/>
    <w:rsid w:val="00074D6F"/>
    <w:rsid w:val="0008531E"/>
    <w:rsid w:val="000911C3"/>
    <w:rsid w:val="000B0235"/>
    <w:rsid w:val="000D102B"/>
    <w:rsid w:val="000D753F"/>
    <w:rsid w:val="000F3F97"/>
    <w:rsid w:val="000F4F2F"/>
    <w:rsid w:val="001917C8"/>
    <w:rsid w:val="001B5EBA"/>
    <w:rsid w:val="001C1758"/>
    <w:rsid w:val="001D0D1B"/>
    <w:rsid w:val="001D7F9D"/>
    <w:rsid w:val="00200F1E"/>
    <w:rsid w:val="002259A5"/>
    <w:rsid w:val="002429A1"/>
    <w:rsid w:val="00286049"/>
    <w:rsid w:val="002A45FA"/>
    <w:rsid w:val="002B5A3D"/>
    <w:rsid w:val="002E7DDC"/>
    <w:rsid w:val="002F0049"/>
    <w:rsid w:val="003005DA"/>
    <w:rsid w:val="0033689B"/>
    <w:rsid w:val="00337B06"/>
    <w:rsid w:val="003414A1"/>
    <w:rsid w:val="003414A8"/>
    <w:rsid w:val="003619FA"/>
    <w:rsid w:val="00361F4A"/>
    <w:rsid w:val="00382528"/>
    <w:rsid w:val="003A2B08"/>
    <w:rsid w:val="003A74BD"/>
    <w:rsid w:val="003B4DB1"/>
    <w:rsid w:val="003D5CA1"/>
    <w:rsid w:val="0040530C"/>
    <w:rsid w:val="00421B61"/>
    <w:rsid w:val="00482CCD"/>
    <w:rsid w:val="004B0A36"/>
    <w:rsid w:val="004B7BD8"/>
    <w:rsid w:val="004D10BD"/>
    <w:rsid w:val="004D75D6"/>
    <w:rsid w:val="004E1268"/>
    <w:rsid w:val="00514E4C"/>
    <w:rsid w:val="005234D9"/>
    <w:rsid w:val="00550036"/>
    <w:rsid w:val="00563AFA"/>
    <w:rsid w:val="00563F0E"/>
    <w:rsid w:val="00564B0A"/>
    <w:rsid w:val="005845CE"/>
    <w:rsid w:val="005B1E8A"/>
    <w:rsid w:val="005B43EB"/>
    <w:rsid w:val="005C40D9"/>
    <w:rsid w:val="005F2993"/>
    <w:rsid w:val="00605A10"/>
    <w:rsid w:val="006539E0"/>
    <w:rsid w:val="00672559"/>
    <w:rsid w:val="006741DF"/>
    <w:rsid w:val="006802A0"/>
    <w:rsid w:val="00686D57"/>
    <w:rsid w:val="00697349"/>
    <w:rsid w:val="006A0869"/>
    <w:rsid w:val="006A3C05"/>
    <w:rsid w:val="006B4D1E"/>
    <w:rsid w:val="006B74A3"/>
    <w:rsid w:val="006C48ED"/>
    <w:rsid w:val="006E2AC3"/>
    <w:rsid w:val="006E60D2"/>
    <w:rsid w:val="006F3D53"/>
    <w:rsid w:val="00703359"/>
    <w:rsid w:val="00715E23"/>
    <w:rsid w:val="00721580"/>
    <w:rsid w:val="00730190"/>
    <w:rsid w:val="00746BE7"/>
    <w:rsid w:val="007517C8"/>
    <w:rsid w:val="007740B9"/>
    <w:rsid w:val="00776744"/>
    <w:rsid w:val="0079416A"/>
    <w:rsid w:val="007A057C"/>
    <w:rsid w:val="007B1C02"/>
    <w:rsid w:val="007C5949"/>
    <w:rsid w:val="007D549F"/>
    <w:rsid w:val="007D6D72"/>
    <w:rsid w:val="007E4955"/>
    <w:rsid w:val="007F5864"/>
    <w:rsid w:val="00833BA1"/>
    <w:rsid w:val="0083717B"/>
    <w:rsid w:val="00874FCF"/>
    <w:rsid w:val="008879A2"/>
    <w:rsid w:val="008A6D15"/>
    <w:rsid w:val="008A7B0F"/>
    <w:rsid w:val="008C44DA"/>
    <w:rsid w:val="008D361B"/>
    <w:rsid w:val="008D69D6"/>
    <w:rsid w:val="008E129D"/>
    <w:rsid w:val="009078A8"/>
    <w:rsid w:val="00913B77"/>
    <w:rsid w:val="0095761A"/>
    <w:rsid w:val="00964FF6"/>
    <w:rsid w:val="00971734"/>
    <w:rsid w:val="00A07440"/>
    <w:rsid w:val="00A25AC1"/>
    <w:rsid w:val="00A35A03"/>
    <w:rsid w:val="00A55080"/>
    <w:rsid w:val="00AC6329"/>
    <w:rsid w:val="00AE6D24"/>
    <w:rsid w:val="00AF4470"/>
    <w:rsid w:val="00B02832"/>
    <w:rsid w:val="00B36351"/>
    <w:rsid w:val="00B537FA"/>
    <w:rsid w:val="00B8208E"/>
    <w:rsid w:val="00B86D39"/>
    <w:rsid w:val="00BB465E"/>
    <w:rsid w:val="00BD463F"/>
    <w:rsid w:val="00C01C7D"/>
    <w:rsid w:val="00C25F1E"/>
    <w:rsid w:val="00C53FF7"/>
    <w:rsid w:val="00C7414B"/>
    <w:rsid w:val="00C85A85"/>
    <w:rsid w:val="00CB75D3"/>
    <w:rsid w:val="00CF346D"/>
    <w:rsid w:val="00D0358D"/>
    <w:rsid w:val="00D65A16"/>
    <w:rsid w:val="00D72C43"/>
    <w:rsid w:val="00D73046"/>
    <w:rsid w:val="00D870F1"/>
    <w:rsid w:val="00DA6C47"/>
    <w:rsid w:val="00DB5DB0"/>
    <w:rsid w:val="00DE6DE0"/>
    <w:rsid w:val="00DF664F"/>
    <w:rsid w:val="00E268E5"/>
    <w:rsid w:val="00E611EB"/>
    <w:rsid w:val="00E625C9"/>
    <w:rsid w:val="00E64C36"/>
    <w:rsid w:val="00E67884"/>
    <w:rsid w:val="00E75B93"/>
    <w:rsid w:val="00E81179"/>
    <w:rsid w:val="00E8625D"/>
    <w:rsid w:val="00ED6610"/>
    <w:rsid w:val="00EE3713"/>
    <w:rsid w:val="00EF41A2"/>
    <w:rsid w:val="00F2021D"/>
    <w:rsid w:val="00F20CB4"/>
    <w:rsid w:val="00F2400C"/>
    <w:rsid w:val="00F30495"/>
    <w:rsid w:val="00F30AEF"/>
    <w:rsid w:val="00F37E5D"/>
    <w:rsid w:val="00F72BE1"/>
    <w:rsid w:val="00FB67DD"/>
    <w:rsid w:val="00FD1D60"/>
    <w:rsid w:val="00FE26CF"/>
    <w:rsid w:val="00FF7F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5">
    <w:name w:val="Body Text Indent"/>
    <w:basedOn w:val="a"/>
    <w:pPr>
      <w:ind w:firstLine="709"/>
      <w:jc w:val="both"/>
    </w:pPr>
    <w:rPr>
      <w:sz w:val="28"/>
    </w:rPr>
  </w:style>
  <w:style w:type="paragraph" w:styleId="a6">
    <w:name w:val="header"/>
    <w:basedOn w:val="a"/>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4">
    <w:name w:val="Основной текст Знак"/>
    <w:basedOn w:val="a0"/>
    <w:link w:val="a3"/>
    <w:rsid w:val="00A55080"/>
    <w:rPr>
      <w:sz w:val="28"/>
    </w:rPr>
  </w:style>
  <w:style w:type="character" w:styleId="ae">
    <w:name w:val="Hyperlink"/>
    <w:rsid w:val="00A55080"/>
    <w:rPr>
      <w:color w:val="0000FF"/>
      <w:u w:val="single"/>
    </w:rPr>
  </w:style>
  <w:style w:type="paragraph" w:customStyle="1" w:styleId="ConsPlusNormal">
    <w:name w:val="ConsPlusNormal"/>
    <w:rsid w:val="00A55080"/>
    <w:pPr>
      <w:widowControl w:val="0"/>
      <w:autoSpaceDE w:val="0"/>
      <w:autoSpaceDN w:val="0"/>
      <w:adjustRightInd w:val="0"/>
    </w:pPr>
    <w:rPr>
      <w:rFonts w:ascii="Arial" w:eastAsiaTheme="minorEastAsia" w:hAnsi="Arial" w:cs="Arial"/>
    </w:rPr>
  </w:style>
  <w:style w:type="paragraph" w:styleId="af">
    <w:name w:val="List Paragraph"/>
    <w:basedOn w:val="a"/>
    <w:uiPriority w:val="34"/>
    <w:qFormat/>
    <w:rsid w:val="003B4DB1"/>
    <w:pPr>
      <w:ind w:left="720"/>
      <w:contextualSpacing/>
    </w:pPr>
  </w:style>
  <w:style w:type="paragraph" w:styleId="af0">
    <w:name w:val="No Spacing"/>
    <w:uiPriority w:val="1"/>
    <w:qFormat/>
    <w:rsid w:val="00D73046"/>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5">
    <w:name w:val="Body Text Indent"/>
    <w:basedOn w:val="a"/>
    <w:pPr>
      <w:ind w:firstLine="709"/>
      <w:jc w:val="both"/>
    </w:pPr>
    <w:rPr>
      <w:sz w:val="28"/>
    </w:rPr>
  </w:style>
  <w:style w:type="paragraph" w:styleId="a6">
    <w:name w:val="header"/>
    <w:basedOn w:val="a"/>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4">
    <w:name w:val="Основной текст Знак"/>
    <w:basedOn w:val="a0"/>
    <w:link w:val="a3"/>
    <w:rsid w:val="00A55080"/>
    <w:rPr>
      <w:sz w:val="28"/>
    </w:rPr>
  </w:style>
  <w:style w:type="character" w:styleId="ae">
    <w:name w:val="Hyperlink"/>
    <w:rsid w:val="00A55080"/>
    <w:rPr>
      <w:color w:val="0000FF"/>
      <w:u w:val="single"/>
    </w:rPr>
  </w:style>
  <w:style w:type="paragraph" w:customStyle="1" w:styleId="ConsPlusNormal">
    <w:name w:val="ConsPlusNormal"/>
    <w:rsid w:val="00A55080"/>
    <w:pPr>
      <w:widowControl w:val="0"/>
      <w:autoSpaceDE w:val="0"/>
      <w:autoSpaceDN w:val="0"/>
      <w:adjustRightInd w:val="0"/>
    </w:pPr>
    <w:rPr>
      <w:rFonts w:ascii="Arial" w:eastAsiaTheme="minorEastAsia" w:hAnsi="Arial" w:cs="Arial"/>
    </w:rPr>
  </w:style>
  <w:style w:type="paragraph" w:styleId="af">
    <w:name w:val="List Paragraph"/>
    <w:basedOn w:val="a"/>
    <w:uiPriority w:val="34"/>
    <w:qFormat/>
    <w:rsid w:val="003B4DB1"/>
    <w:pPr>
      <w:ind w:left="720"/>
      <w:contextualSpacing/>
    </w:pPr>
  </w:style>
  <w:style w:type="paragraph" w:styleId="af0">
    <w:name w:val="No Spacing"/>
    <w:uiPriority w:val="1"/>
    <w:qFormat/>
    <w:rsid w:val="00D73046"/>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2897">
      <w:bodyDiv w:val="1"/>
      <w:marLeft w:val="0"/>
      <w:marRight w:val="0"/>
      <w:marTop w:val="0"/>
      <w:marBottom w:val="0"/>
      <w:divBdr>
        <w:top w:val="none" w:sz="0" w:space="0" w:color="auto"/>
        <w:left w:val="none" w:sz="0" w:space="0" w:color="auto"/>
        <w:bottom w:val="none" w:sz="0" w:space="0" w:color="auto"/>
        <w:right w:val="none" w:sz="0" w:space="0" w:color="auto"/>
      </w:divBdr>
    </w:div>
    <w:div w:id="54473026">
      <w:bodyDiv w:val="1"/>
      <w:marLeft w:val="0"/>
      <w:marRight w:val="0"/>
      <w:marTop w:val="0"/>
      <w:marBottom w:val="0"/>
      <w:divBdr>
        <w:top w:val="none" w:sz="0" w:space="0" w:color="auto"/>
        <w:left w:val="none" w:sz="0" w:space="0" w:color="auto"/>
        <w:bottom w:val="none" w:sz="0" w:space="0" w:color="auto"/>
        <w:right w:val="none" w:sz="0" w:space="0" w:color="auto"/>
      </w:divBdr>
    </w:div>
    <w:div w:id="824784862">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B0B57B192F17F22142AB08E7C1AF153DC7B094917838536B65010CBB3N3w1M"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consultantplus://offline/ref=00243F66E58CA385621B427F6FD9D96FD38286DFD4E17D9377B90A8481C29AC91F694DA6676FFA45E19C42O1u4N"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2D0237CF8643C69E0E9C48D51662BF450726D6FB070F6D12A27A42C78E46EB5004B070B05CB3D3A11DB3B577FdDI"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92D0237CF8643C69E0E9C48D51662BF450726D6FB070F6D12A27A42C78E46EB5004B070B05CB3D3A11DB39517FdAI"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0B0B57B192F17F22142AB08E7C1AF153DC7B094917838536B65010CBB3N3w1M" TargetMode="External"/><Relationship Id="rId14" Type="http://schemas.openxmlformats.org/officeDocument/2006/relationships/hyperlink" Target="consultantplus://offline/ref=92D0237CF8643C69E0E9C48D51662BF450726D6FB070F6D12A27A42C78E46EB5004B070B05CB3D3A11DB39517FdAI" TargetMode="External"/><Relationship Id="rId22" Type="http://schemas.openxmlformats.org/officeDocument/2006/relationships/customXml" Target="../customXml/item4.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2016-06-27T21:00:00+00:00</PublicDate>
    <FullName xmlns="187f101c-d28f-401d-bb7b-5dbfdfa52424">Проект решения Волгоградской городской Думы «Об утверждении Порядка назначения и проведения опроса граждан в Волгограде в новой редакции»</FullName>
  </documentManagement>
</p:properties>
</file>

<file path=customXml/itemProps1.xml><?xml version="1.0" encoding="utf-8"?>
<ds:datastoreItem xmlns:ds="http://schemas.openxmlformats.org/officeDocument/2006/customXml" ds:itemID="{A670FDE7-D126-4221-A099-EFF702203140}"/>
</file>

<file path=customXml/itemProps2.xml><?xml version="1.0" encoding="utf-8"?>
<ds:datastoreItem xmlns:ds="http://schemas.openxmlformats.org/officeDocument/2006/customXml" ds:itemID="{A921CFCC-F6E6-42DB-A96E-D5C7CCDBA827}"/>
</file>

<file path=customXml/itemProps3.xml><?xml version="1.0" encoding="utf-8"?>
<ds:datastoreItem xmlns:ds="http://schemas.openxmlformats.org/officeDocument/2006/customXml" ds:itemID="{53CE157E-BBDF-49EF-8B30-1A1FCCE3CE05}"/>
</file>

<file path=customXml/itemProps4.xml><?xml version="1.0" encoding="utf-8"?>
<ds:datastoreItem xmlns:ds="http://schemas.openxmlformats.org/officeDocument/2006/customXml" ds:itemID="{A2D1900F-5396-4C91-B9F8-CDE8EA38CD37}"/>
</file>

<file path=docProps/app.xml><?xml version="1.0" encoding="utf-8"?>
<Properties xmlns="http://schemas.openxmlformats.org/officeDocument/2006/extended-properties" xmlns:vt="http://schemas.openxmlformats.org/officeDocument/2006/docPropsVTypes">
  <Template>Normal</Template>
  <TotalTime>1</TotalTime>
  <Pages>6</Pages>
  <Words>1489</Words>
  <Characters>11225</Characters>
  <Application>Microsoft Office Word</Application>
  <DocSecurity>0</DocSecurity>
  <Lines>93</Lines>
  <Paragraphs>25</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12689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Шейкин А.В.</dc:creator>
  <cp:lastModifiedBy>Гаврилова Инна Эдуардовна</cp:lastModifiedBy>
  <cp:revision>4</cp:revision>
  <cp:lastPrinted>2012-06-05T12:24:00Z</cp:lastPrinted>
  <dcterms:created xsi:type="dcterms:W3CDTF">2016-04-15T12:25:00Z</dcterms:created>
  <dcterms:modified xsi:type="dcterms:W3CDTF">2016-06-27T12:29:00Z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