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3F98" w:rsidP="004B1F72">
            <w:pPr>
              <w:pStyle w:val="aa"/>
              <w:jc w:val="center"/>
            </w:pPr>
            <w:r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3F98" w:rsidP="006055F9">
            <w:pPr>
              <w:pStyle w:val="aa"/>
              <w:jc w:val="center"/>
            </w:pPr>
            <w:r>
              <w:t>18/33</w:t>
            </w:r>
            <w:r w:rsidR="006055F9">
              <w:t>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343A5" w:rsidRDefault="003343A5" w:rsidP="004144B1">
      <w:pPr>
        <w:widowControl w:val="0"/>
        <w:tabs>
          <w:tab w:val="left" w:pos="3544"/>
          <w:tab w:val="left" w:pos="4536"/>
          <w:tab w:val="left" w:pos="6096"/>
          <w:tab w:val="left" w:pos="8640"/>
        </w:tabs>
        <w:suppressAutoHyphens/>
        <w:autoSpaceDE w:val="0"/>
        <w:autoSpaceDN w:val="0"/>
        <w:adjustRightInd w:val="0"/>
        <w:ind w:right="25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решение Волгоградской</w:t>
      </w:r>
      <w:r w:rsidR="00EE3A76">
        <w:rPr>
          <w:sz w:val="28"/>
          <w:szCs w:val="28"/>
        </w:rPr>
        <w:t xml:space="preserve"> городской Думы от 05.12.2014 № </w:t>
      </w:r>
      <w:r>
        <w:rPr>
          <w:sz w:val="28"/>
          <w:szCs w:val="28"/>
        </w:rPr>
        <w:t xml:space="preserve">22/700 «Об утверждении Положения об использовании территорий общего пользования городского округа город-герой Волгоград» </w:t>
      </w:r>
    </w:p>
    <w:p w:rsidR="003343A5" w:rsidRDefault="003343A5" w:rsidP="003343A5">
      <w:pPr>
        <w:tabs>
          <w:tab w:val="left" w:pos="9639"/>
        </w:tabs>
        <w:jc w:val="both"/>
        <w:rPr>
          <w:sz w:val="28"/>
          <w:szCs w:val="28"/>
        </w:rPr>
      </w:pPr>
    </w:p>
    <w:p w:rsidR="003343A5" w:rsidRDefault="003343A5" w:rsidP="003343A5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</w:rPr>
        <w:t>Федеральным законом от 06 октября 2003 г. № 131-ФЗ «Об общих принципах организации местного самоуправления в Российской Федерации», приказом комитета промышленности и торговли Волгоградской области от 04 февраля 2016 г.</w:t>
      </w:r>
      <w:r w:rsidRPr="004144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14-од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статьями 24, 26 Устава города-героя Волгограда, Волгоградская городская Дума</w:t>
      </w:r>
    </w:p>
    <w:p w:rsidR="003343A5" w:rsidRDefault="003343A5" w:rsidP="003343A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343A5" w:rsidRDefault="003343A5" w:rsidP="003343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Волгоградской городской Думы от</w:t>
      </w:r>
      <w:r w:rsidR="00414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05.12.2014 </w:t>
      </w:r>
      <w:r>
        <w:rPr>
          <w:rFonts w:ascii="Times New Roman" w:hAnsi="Times New Roman" w:cs="Times New Roman"/>
          <w:sz w:val="28"/>
          <w:szCs w:val="28"/>
        </w:rPr>
        <w:br/>
        <w:t>№ 22/700 «Об утверждении Положения об использовании территорий общего пользования городского округа город-герой Волгоград»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343A5" w:rsidRDefault="003343A5" w:rsidP="003343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изложить в следующей редакции:</w:t>
      </w:r>
    </w:p>
    <w:p w:rsidR="003343A5" w:rsidRDefault="003343A5" w:rsidP="003343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прилагаемое </w:t>
      </w:r>
      <w:hyperlink r:id="rId8" w:history="1">
        <w:r w:rsidRPr="003343A5">
          <w:rPr>
            <w:rStyle w:val="ae"/>
            <w:color w:val="auto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об использовании территорий общего пользования городского округа город-герой Волгоград.».</w:t>
      </w:r>
    </w:p>
    <w:p w:rsidR="003343A5" w:rsidRDefault="003343A5" w:rsidP="003343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2.2.3 пункта 2.2 раздела 2 Положения об использовании территорий общего пользования городского округа город-герой Волгоград, утвержденного вышеуказанным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решением, изложить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p w:rsidR="003343A5" w:rsidRDefault="003343A5" w:rsidP="003343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«2.2.3. Опор наружного освещения, остановочных пунктов, остановочных павильонов, торгово-остановочных комплексов, состоящих из киоска или торгового павильона площадью не более 30 кв. метров, конструктивно объединенных с остановочным пунктом, </w:t>
      </w:r>
      <w:proofErr w:type="spellStart"/>
      <w:r>
        <w:rPr>
          <w:sz w:val="28"/>
          <w:szCs w:val="28"/>
        </w:rPr>
        <w:t>отстойно</w:t>
      </w:r>
      <w:proofErr w:type="spellEnd"/>
      <w:r>
        <w:rPr>
          <w:sz w:val="28"/>
          <w:szCs w:val="28"/>
        </w:rPr>
        <w:t xml:space="preserve">-разворотных площадок, диспетчерских пунктов, начальных и конечных пунктов (станций) пассажирского транспорта и других подобных объектов.». </w:t>
      </w:r>
    </w:p>
    <w:p w:rsidR="003343A5" w:rsidRDefault="003343A5" w:rsidP="00334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3343A5" w:rsidRDefault="003343A5" w:rsidP="003343A5">
      <w:pPr>
        <w:jc w:val="both"/>
        <w:rPr>
          <w:sz w:val="28"/>
        </w:rPr>
      </w:pPr>
    </w:p>
    <w:p w:rsidR="003343A5" w:rsidRDefault="003343A5" w:rsidP="003343A5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3343A5" w:rsidTr="00AB56BA">
        <w:tc>
          <w:tcPr>
            <w:tcW w:w="5777" w:type="dxa"/>
          </w:tcPr>
          <w:p w:rsidR="003343A5" w:rsidRDefault="003343A5" w:rsidP="00AB56B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3343A5" w:rsidRDefault="003343A5" w:rsidP="00AB56B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343A5" w:rsidRDefault="003343A5" w:rsidP="00AB56B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343A5" w:rsidRDefault="003343A5" w:rsidP="00AB56B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4144B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5A2FEC" w:rsidRDefault="005A2FEC" w:rsidP="005A2F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5A2FEC" w:rsidRDefault="005A2FEC" w:rsidP="005A2F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главы</w:t>
            </w:r>
            <w:proofErr w:type="gramEnd"/>
            <w:r>
              <w:rPr>
                <w:sz w:val="28"/>
                <w:szCs w:val="28"/>
              </w:rPr>
              <w:t xml:space="preserve"> Волгограда</w:t>
            </w:r>
          </w:p>
          <w:p w:rsidR="005A2FEC" w:rsidRDefault="005A2FEC" w:rsidP="005A2F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343A5" w:rsidRDefault="005A2FEC" w:rsidP="005A2FE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4144B1" w:rsidRPr="007412B3" w:rsidRDefault="004144B1" w:rsidP="007412B3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4144B1" w:rsidRPr="007412B3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2B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15pt;height:57pt" o:ole="">
          <v:imagedata r:id="rId1" o:title="" cropright="37137f"/>
        </v:shape>
        <o:OLEObject Type="Embed" ProgID="Word.Picture.8" ShapeID="_x0000_i1025" DrawAspect="Content" ObjectID="_179066520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43A5"/>
    <w:rsid w:val="003414A8"/>
    <w:rsid w:val="00361F4A"/>
    <w:rsid w:val="00382528"/>
    <w:rsid w:val="003C0F8E"/>
    <w:rsid w:val="003C6565"/>
    <w:rsid w:val="0040530C"/>
    <w:rsid w:val="004144B1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2FEC"/>
    <w:rsid w:val="005B43EB"/>
    <w:rsid w:val="005E5400"/>
    <w:rsid w:val="005F5EAC"/>
    <w:rsid w:val="006055F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12B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3F98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3A76"/>
    <w:rsid w:val="00EF41A2"/>
    <w:rsid w:val="00F0549E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CE8D9C64-8B29-4FEA-BF99-DFDC2C6B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3343A5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3343A5"/>
    <w:rPr>
      <w:rFonts w:ascii="Calibri" w:hAnsi="Calibri" w:cs="Calibri"/>
      <w:sz w:val="22"/>
    </w:rPr>
  </w:style>
  <w:style w:type="paragraph" w:customStyle="1" w:styleId="ConsPlusNormal">
    <w:name w:val="ConsPlusNormal"/>
    <w:link w:val="ConsPlusNormal1"/>
    <w:qFormat/>
    <w:rsid w:val="003343A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5440&amp;dst=1000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93E7E11-4429-42B9-8FAC-2D4DA2B66D34}"/>
</file>

<file path=customXml/itemProps2.xml><?xml version="1.0" encoding="utf-8"?>
<ds:datastoreItem xmlns:ds="http://schemas.openxmlformats.org/officeDocument/2006/customXml" ds:itemID="{9A90D68E-4417-433A-B69B-B055D520A9FA}"/>
</file>

<file path=customXml/itemProps3.xml><?xml version="1.0" encoding="utf-8"?>
<ds:datastoreItem xmlns:ds="http://schemas.openxmlformats.org/officeDocument/2006/customXml" ds:itemID="{D9AE1014-5AE5-414D-A29B-31AC280204B4}"/>
</file>

<file path=customXml/itemProps4.xml><?xml version="1.0" encoding="utf-8"?>
<ds:datastoreItem xmlns:ds="http://schemas.openxmlformats.org/officeDocument/2006/customXml" ds:itemID="{F0D40D99-8172-47C6-BDD7-81F9E0CF8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2018-09-17T12:50:00Z</cp:lastPrinted>
  <dcterms:created xsi:type="dcterms:W3CDTF">2018-09-17T12:51:00Z</dcterms:created>
  <dcterms:modified xsi:type="dcterms:W3CDTF">2024-10-17T07:14:00Z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