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11BA2" w:rsidRDefault="00715E23" w:rsidP="00011BA2">
      <w:pPr>
        <w:jc w:val="center"/>
        <w:rPr>
          <w:caps/>
          <w:sz w:val="32"/>
          <w:szCs w:val="32"/>
        </w:rPr>
      </w:pPr>
      <w:r w:rsidRPr="00011BA2">
        <w:rPr>
          <w:caps/>
          <w:sz w:val="32"/>
          <w:szCs w:val="32"/>
        </w:rPr>
        <w:t>ВОЛГОГРАДСКая городская дума</w:t>
      </w:r>
    </w:p>
    <w:p w:rsidR="00715E23" w:rsidRPr="00011BA2" w:rsidRDefault="00715E23" w:rsidP="00011B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11BA2" w:rsidRDefault="00715E23" w:rsidP="00011BA2">
      <w:pPr>
        <w:pBdr>
          <w:bottom w:val="double" w:sz="12" w:space="1" w:color="auto"/>
        </w:pBdr>
        <w:jc w:val="center"/>
        <w:rPr>
          <w:b/>
          <w:sz w:val="32"/>
        </w:rPr>
      </w:pPr>
      <w:r w:rsidRPr="00011BA2">
        <w:rPr>
          <w:b/>
          <w:sz w:val="32"/>
        </w:rPr>
        <w:t>РЕШЕНИЕ</w:t>
      </w:r>
    </w:p>
    <w:p w:rsidR="00715E23" w:rsidRPr="00011BA2" w:rsidRDefault="00715E23" w:rsidP="00011B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11BA2" w:rsidRDefault="00556EF0" w:rsidP="00011B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11BA2">
        <w:rPr>
          <w:sz w:val="16"/>
          <w:szCs w:val="16"/>
        </w:rPr>
        <w:t>400066, Волгоград, пр-кт им.</w:t>
      </w:r>
      <w:r w:rsidR="0010551E" w:rsidRPr="00011BA2">
        <w:rPr>
          <w:sz w:val="16"/>
          <w:szCs w:val="16"/>
        </w:rPr>
        <w:t xml:space="preserve"> </w:t>
      </w:r>
      <w:r w:rsidRPr="00011BA2">
        <w:rPr>
          <w:sz w:val="16"/>
          <w:szCs w:val="16"/>
        </w:rPr>
        <w:t xml:space="preserve">В.И.Ленина, д. 10, тел./факс (8442) 38-08-89, </w:t>
      </w:r>
      <w:r w:rsidRPr="00011BA2">
        <w:rPr>
          <w:sz w:val="16"/>
          <w:szCs w:val="16"/>
          <w:lang w:val="en-US"/>
        </w:rPr>
        <w:t>E</w:t>
      </w:r>
      <w:r w:rsidRPr="00011BA2">
        <w:rPr>
          <w:sz w:val="16"/>
          <w:szCs w:val="16"/>
        </w:rPr>
        <w:t>-</w:t>
      </w:r>
      <w:r w:rsidRPr="00011BA2">
        <w:rPr>
          <w:sz w:val="16"/>
          <w:szCs w:val="16"/>
          <w:lang w:val="en-US"/>
        </w:rPr>
        <w:t>mail</w:t>
      </w:r>
      <w:r w:rsidRPr="00011BA2">
        <w:rPr>
          <w:sz w:val="16"/>
          <w:szCs w:val="16"/>
        </w:rPr>
        <w:t xml:space="preserve">: </w:t>
      </w:r>
      <w:r w:rsidR="005E5400" w:rsidRPr="00011BA2">
        <w:rPr>
          <w:sz w:val="16"/>
          <w:szCs w:val="16"/>
          <w:lang w:val="en-US"/>
        </w:rPr>
        <w:t>gs</w:t>
      </w:r>
      <w:r w:rsidR="005E5400" w:rsidRPr="00011BA2">
        <w:rPr>
          <w:sz w:val="16"/>
          <w:szCs w:val="16"/>
        </w:rPr>
        <w:t>_</w:t>
      </w:r>
      <w:r w:rsidR="005E5400" w:rsidRPr="00011BA2">
        <w:rPr>
          <w:sz w:val="16"/>
          <w:szCs w:val="16"/>
          <w:lang w:val="en-US"/>
        </w:rPr>
        <w:t>kanc</w:t>
      </w:r>
      <w:r w:rsidR="005E5400" w:rsidRPr="00011BA2">
        <w:rPr>
          <w:sz w:val="16"/>
          <w:szCs w:val="16"/>
        </w:rPr>
        <w:t>@</w:t>
      </w:r>
      <w:r w:rsidR="005E5400" w:rsidRPr="00011BA2">
        <w:rPr>
          <w:sz w:val="16"/>
          <w:szCs w:val="16"/>
          <w:lang w:val="en-US"/>
        </w:rPr>
        <w:t>volgsovet</w:t>
      </w:r>
      <w:r w:rsidR="005E5400" w:rsidRPr="00011BA2">
        <w:rPr>
          <w:sz w:val="16"/>
          <w:szCs w:val="16"/>
        </w:rPr>
        <w:t>.</w:t>
      </w:r>
      <w:r w:rsidR="005E5400" w:rsidRPr="00011BA2">
        <w:rPr>
          <w:sz w:val="16"/>
          <w:szCs w:val="16"/>
          <w:lang w:val="en-US"/>
        </w:rPr>
        <w:t>ru</w:t>
      </w:r>
    </w:p>
    <w:p w:rsidR="00715E23" w:rsidRPr="00011BA2" w:rsidRDefault="00715E23" w:rsidP="00011B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11BA2" w:rsidTr="002E7342">
        <w:tc>
          <w:tcPr>
            <w:tcW w:w="486" w:type="dxa"/>
            <w:vAlign w:val="bottom"/>
            <w:hideMark/>
          </w:tcPr>
          <w:p w:rsidR="00715E23" w:rsidRPr="00011BA2" w:rsidRDefault="00715E23" w:rsidP="00011BA2">
            <w:pPr>
              <w:pStyle w:val="aa"/>
              <w:jc w:val="center"/>
            </w:pPr>
            <w:r w:rsidRPr="00011B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1BA2" w:rsidRDefault="005F2D2D" w:rsidP="00011BA2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Pr="00011BA2" w:rsidRDefault="00715E23" w:rsidP="00011BA2">
            <w:pPr>
              <w:pStyle w:val="aa"/>
              <w:jc w:val="center"/>
            </w:pPr>
            <w:r w:rsidRPr="00011B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1BA2" w:rsidRDefault="005F2D2D" w:rsidP="00011BA2">
            <w:pPr>
              <w:pStyle w:val="aa"/>
              <w:jc w:val="center"/>
            </w:pPr>
            <w:r>
              <w:t>19/350</w:t>
            </w:r>
          </w:p>
        </w:tc>
      </w:tr>
    </w:tbl>
    <w:p w:rsidR="004D75D6" w:rsidRPr="00011BA2" w:rsidRDefault="004D75D6" w:rsidP="00011BA2">
      <w:pPr>
        <w:ind w:left="4820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011BA2">
        <w:rPr>
          <w:sz w:val="28"/>
          <w:szCs w:val="28"/>
        </w:rPr>
        <w:t>Об установлении и введении на территории Волгограда туристического налога и внесении изменений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521EDF" w:rsidRPr="00011BA2" w:rsidRDefault="00521EDF" w:rsidP="00011BA2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011BA2">
          <w:rPr>
            <w:sz w:val="28"/>
            <w:szCs w:val="28"/>
          </w:rPr>
          <w:t xml:space="preserve">статьями </w:t>
        </w:r>
      </w:hyperlink>
      <w:hyperlink r:id="rId9" w:history="1">
        <w:r w:rsidRPr="00011BA2">
          <w:rPr>
            <w:sz w:val="28"/>
            <w:szCs w:val="28"/>
          </w:rPr>
          <w:t>24</w:t>
        </w:r>
      </w:hyperlink>
      <w:r w:rsidRPr="00011BA2">
        <w:rPr>
          <w:sz w:val="28"/>
          <w:szCs w:val="28"/>
        </w:rPr>
        <w:t xml:space="preserve">, </w:t>
      </w:r>
      <w:hyperlink r:id="rId10" w:history="1">
        <w:r w:rsidRPr="00011BA2">
          <w:rPr>
            <w:sz w:val="28"/>
            <w:szCs w:val="28"/>
          </w:rPr>
          <w:t>26</w:t>
        </w:r>
      </w:hyperlink>
      <w:r w:rsidRPr="00011BA2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21EDF" w:rsidRPr="00011BA2" w:rsidRDefault="00521EDF" w:rsidP="00011BA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11BA2">
        <w:rPr>
          <w:b/>
          <w:sz w:val="28"/>
          <w:szCs w:val="28"/>
        </w:rPr>
        <w:t>РЕШИЛА: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1. Установить и ввести с </w:t>
      </w:r>
      <w:r w:rsidR="00C71B22" w:rsidRPr="00011BA2">
        <w:rPr>
          <w:sz w:val="28"/>
          <w:szCs w:val="28"/>
        </w:rPr>
        <w:t>0</w:t>
      </w:r>
      <w:r w:rsidRPr="00011BA2">
        <w:rPr>
          <w:sz w:val="28"/>
          <w:szCs w:val="28"/>
        </w:rPr>
        <w:t>1 января 2025 г. на территории Волгограда туристический налог.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2. Внести в </w:t>
      </w:r>
      <w:hyperlink r:id="rId11" w:history="1">
        <w:r w:rsidRPr="00011BA2">
          <w:rPr>
            <w:sz w:val="28"/>
            <w:szCs w:val="28"/>
          </w:rPr>
          <w:t>Положение</w:t>
        </w:r>
      </w:hyperlink>
      <w:r w:rsidRPr="00011BA2">
        <w:rPr>
          <w:sz w:val="28"/>
          <w:szCs w:val="28"/>
        </w:rPr>
        <w:t xml:space="preserve"> о местных налогах на территории Волгограда, принятое постановлением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Волгограда», следующие изменения: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2.1. В статье 1: 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>2.1.1. В абзаце втором слова ««Земельный налог»» исключить.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>2.1.2. В пункте 1 раздела 1: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2.1.2.1. В абзаце третьем слова «(за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 заменить словами «,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</w:t>
      </w:r>
      <w:r w:rsidR="00D868F9" w:rsidRPr="00011BA2">
        <w:rPr>
          <w:sz w:val="28"/>
          <w:szCs w:val="28"/>
        </w:rPr>
        <w:t xml:space="preserve">    </w:t>
      </w:r>
      <w:r w:rsidRPr="00011BA2">
        <w:rPr>
          <w:sz w:val="28"/>
          <w:szCs w:val="28"/>
        </w:rPr>
        <w:t xml:space="preserve">300 миллионов рублей». 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>2.1.2.2. Абзац четвертый после слов «Российской Федерации»» дополнить словами «, за исключением указанных в настоящем абзаце земельных участков, кадастровая стоимость каждого из которых превышает 300 миллионов рублей».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lastRenderedPageBreak/>
        <w:t>2.2. Пункт 7 таблицы пункта 2.1 раздела 2 статьи 2 изложить в следующей редакции:</w:t>
      </w:r>
    </w:p>
    <w:p w:rsidR="00D868F9" w:rsidRPr="00011BA2" w:rsidRDefault="00D868F9" w:rsidP="00011B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6662"/>
        <w:gridCol w:w="1701"/>
        <w:gridCol w:w="391"/>
      </w:tblGrid>
      <w:tr w:rsidR="00D868F9" w:rsidRPr="00011BA2" w:rsidTr="00D868F9"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D868F9" w:rsidRPr="00011BA2" w:rsidRDefault="00D868F9" w:rsidP="00011BA2">
            <w:pPr>
              <w:autoSpaceDE w:val="0"/>
              <w:autoSpaceDN w:val="0"/>
              <w:adjustRightInd w:val="0"/>
              <w:ind w:left="57" w:right="-108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«</w:t>
            </w:r>
          </w:p>
        </w:tc>
        <w:tc>
          <w:tcPr>
            <w:tcW w:w="709" w:type="dxa"/>
          </w:tcPr>
          <w:p w:rsidR="00D868F9" w:rsidRPr="00011BA2" w:rsidRDefault="00D868F9" w:rsidP="00011BA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:rsidR="00D868F9" w:rsidRPr="00011BA2" w:rsidRDefault="00D868F9" w:rsidP="00011BA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Объекты налогообложения, кадастровая стоимость каждого из которых превышает 300000000,00 рубля</w:t>
            </w:r>
          </w:p>
        </w:tc>
        <w:tc>
          <w:tcPr>
            <w:tcW w:w="1701" w:type="dxa"/>
          </w:tcPr>
          <w:p w:rsidR="00D868F9" w:rsidRPr="00011BA2" w:rsidRDefault="00D868F9" w:rsidP="00011BA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2,5 процента</w:t>
            </w:r>
          </w:p>
        </w:tc>
        <w:tc>
          <w:tcPr>
            <w:tcW w:w="391" w:type="dxa"/>
            <w:tcBorders>
              <w:top w:val="nil"/>
              <w:bottom w:val="nil"/>
              <w:right w:val="nil"/>
            </w:tcBorders>
          </w:tcPr>
          <w:p w:rsidR="00D868F9" w:rsidRPr="00011BA2" w:rsidRDefault="00D868F9" w:rsidP="00011BA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</w:p>
          <w:p w:rsidR="00D868F9" w:rsidRPr="00011BA2" w:rsidRDefault="00D868F9" w:rsidP="00011BA2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».</w:t>
            </w:r>
          </w:p>
        </w:tc>
      </w:tr>
    </w:tbl>
    <w:p w:rsidR="00D868F9" w:rsidRPr="00011BA2" w:rsidRDefault="00D868F9" w:rsidP="00011B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011BA2">
        <w:rPr>
          <w:sz w:val="28"/>
          <w:szCs w:val="28"/>
        </w:rPr>
        <w:t>2.3. Дополнить статьей 5 следующего содержания:</w:t>
      </w:r>
    </w:p>
    <w:p w:rsidR="00521EDF" w:rsidRPr="00011BA2" w:rsidRDefault="00521EDF" w:rsidP="00011BA2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011BA2">
        <w:rPr>
          <w:sz w:val="28"/>
          <w:szCs w:val="28"/>
        </w:rPr>
        <w:t>«Статья 5. Туристический налог</w:t>
      </w:r>
    </w:p>
    <w:p w:rsidR="00521EDF" w:rsidRPr="00011BA2" w:rsidRDefault="00521EDF" w:rsidP="00011BA2">
      <w:pPr>
        <w:autoSpaceDE w:val="0"/>
        <w:autoSpaceDN w:val="0"/>
        <w:adjustRightInd w:val="0"/>
        <w:ind w:firstLine="540"/>
        <w:contextualSpacing/>
        <w:jc w:val="center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Настоящая статья в соответствии с </w:t>
      </w:r>
      <w:hyperlink r:id="rId12" w:history="1">
        <w:r w:rsidRPr="00011BA2">
          <w:rPr>
            <w:sz w:val="28"/>
            <w:szCs w:val="28"/>
          </w:rPr>
          <w:t>главой 33.1</w:t>
        </w:r>
      </w:hyperlink>
      <w:r w:rsidRPr="00011BA2">
        <w:rPr>
          <w:sz w:val="28"/>
          <w:szCs w:val="28"/>
        </w:rPr>
        <w:t xml:space="preserve"> Налогового кодекса Российской Федерации устанавливает туристический налог, обязательный к уплате на территории городского округа город-герой Волгоград всеми организациями и физическими лицами, оказывающими услуги, признаваемыми объектом налогообложения в соответствии со </w:t>
      </w:r>
      <w:hyperlink r:id="rId13" w:history="1">
        <w:r w:rsidRPr="00011BA2">
          <w:rPr>
            <w:sz w:val="28"/>
            <w:szCs w:val="28"/>
          </w:rPr>
          <w:t>статьей 418.3</w:t>
        </w:r>
      </w:hyperlink>
      <w:r w:rsidRPr="00011BA2">
        <w:rPr>
          <w:sz w:val="28"/>
          <w:szCs w:val="28"/>
        </w:rPr>
        <w:t xml:space="preserve"> Налогового кодекса Российской Федерации.</w:t>
      </w:r>
    </w:p>
    <w:p w:rsidR="00521EDF" w:rsidRPr="00011BA2" w:rsidRDefault="00521EDF" w:rsidP="00011BA2">
      <w:pPr>
        <w:autoSpaceDE w:val="0"/>
        <w:autoSpaceDN w:val="0"/>
        <w:adjustRightInd w:val="0"/>
        <w:ind w:left="2" w:firstLine="707"/>
        <w:contextualSpacing/>
        <w:jc w:val="both"/>
        <w:rPr>
          <w:strike/>
          <w:sz w:val="28"/>
          <w:szCs w:val="28"/>
        </w:rPr>
      </w:pPr>
      <w:r w:rsidRPr="00011BA2">
        <w:rPr>
          <w:sz w:val="28"/>
          <w:szCs w:val="28"/>
        </w:rPr>
        <w:t xml:space="preserve">Налоговые ставки по туристическому налогу определяются в пределах, установленных </w:t>
      </w:r>
      <w:hyperlink r:id="rId14" w:history="1">
        <w:r w:rsidRPr="00011BA2">
          <w:rPr>
            <w:sz w:val="28"/>
            <w:szCs w:val="28"/>
          </w:rPr>
          <w:t>главой 33.1</w:t>
        </w:r>
      </w:hyperlink>
      <w:r w:rsidRPr="00011BA2">
        <w:rPr>
          <w:sz w:val="28"/>
          <w:szCs w:val="28"/>
        </w:rPr>
        <w:t xml:space="preserve"> Налогового кодекса Российской Федерации.</w:t>
      </w:r>
    </w:p>
    <w:p w:rsidR="00521EDF" w:rsidRPr="00011BA2" w:rsidRDefault="00521EDF" w:rsidP="00011BA2">
      <w:pPr>
        <w:pStyle w:val="ae"/>
        <w:autoSpaceDE w:val="0"/>
        <w:autoSpaceDN w:val="0"/>
        <w:adjustRightInd w:val="0"/>
        <w:ind w:left="0" w:firstLine="540"/>
        <w:jc w:val="center"/>
        <w:rPr>
          <w:sz w:val="28"/>
          <w:szCs w:val="28"/>
        </w:rPr>
      </w:pPr>
    </w:p>
    <w:p w:rsidR="00521EDF" w:rsidRPr="00011BA2" w:rsidRDefault="00521EDF" w:rsidP="00011BA2">
      <w:pPr>
        <w:pStyle w:val="ae"/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011BA2">
        <w:rPr>
          <w:sz w:val="28"/>
          <w:szCs w:val="28"/>
        </w:rPr>
        <w:t>1. Налоговые ставки по туристическому налогу</w:t>
      </w:r>
    </w:p>
    <w:p w:rsidR="00521EDF" w:rsidRPr="00011BA2" w:rsidRDefault="00521EDF" w:rsidP="00011BA2">
      <w:pPr>
        <w:pStyle w:val="ae"/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</w:p>
    <w:p w:rsidR="00521EDF" w:rsidRPr="00011BA2" w:rsidRDefault="00521EDF" w:rsidP="00011BA2">
      <w:pPr>
        <w:pStyle w:val="ae"/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 w:rsidRPr="00011BA2">
        <w:rPr>
          <w:sz w:val="28"/>
          <w:szCs w:val="28"/>
        </w:rPr>
        <w:t>Налоговые ставки устанавливаются в следующих размерах:</w:t>
      </w:r>
      <w:r w:rsidR="00C71B22" w:rsidRPr="00011BA2">
        <w:rPr>
          <w:sz w:val="28"/>
          <w:szCs w:val="28"/>
        </w:rPr>
        <w:t xml:space="preserve"> </w:t>
      </w:r>
      <w:r w:rsidR="00DA5562">
        <w:rPr>
          <w:sz w:val="28"/>
          <w:szCs w:val="28"/>
        </w:rPr>
        <w:t xml:space="preserve">                                         </w:t>
      </w:r>
      <w:r w:rsidR="00C71B22" w:rsidRPr="00011BA2">
        <w:rPr>
          <w:sz w:val="28"/>
          <w:szCs w:val="28"/>
        </w:rPr>
        <w:t xml:space="preserve">в 2025 году – 1 процент, в 2026 году – 2 процента, в 2027 году – 3 процента, </w:t>
      </w:r>
      <w:r w:rsidR="00DA5562">
        <w:rPr>
          <w:sz w:val="28"/>
          <w:szCs w:val="28"/>
        </w:rPr>
        <w:t xml:space="preserve">                в 2028 году –</w:t>
      </w:r>
      <w:r w:rsidR="00C71B22" w:rsidRPr="00011BA2">
        <w:rPr>
          <w:sz w:val="28"/>
          <w:szCs w:val="28"/>
        </w:rPr>
        <w:t xml:space="preserve"> 4 процента, </w:t>
      </w:r>
      <w:r w:rsidRPr="00011BA2">
        <w:rPr>
          <w:sz w:val="28"/>
          <w:szCs w:val="28"/>
        </w:rPr>
        <w:t>начиная с 2029 года – 5 процентов от налоговой базы.</w:t>
      </w:r>
    </w:p>
    <w:p w:rsidR="00521EDF" w:rsidRPr="00011BA2" w:rsidRDefault="00521EDF" w:rsidP="00011B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11BA2">
        <w:rPr>
          <w:sz w:val="28"/>
          <w:szCs w:val="28"/>
        </w:rPr>
        <w:t>2. Порядок и сроки уплаты туристического налога</w:t>
      </w:r>
    </w:p>
    <w:p w:rsidR="00521EDF" w:rsidRPr="00011BA2" w:rsidRDefault="00521EDF" w:rsidP="00011BA2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>Туристический налог подлежит уплате в порядке и сроки, установленные статьей 418.8 Налогового кодекса Российской Федерации.».</w:t>
      </w:r>
    </w:p>
    <w:p w:rsidR="00521EDF" w:rsidRPr="00011BA2" w:rsidRDefault="00521EDF" w:rsidP="00011B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11BA2">
        <w:rPr>
          <w:sz w:val="28"/>
          <w:szCs w:val="28"/>
        </w:rPr>
        <w:t>3. Настоящее решение вступает в силу с 01 января 2025 г.</w:t>
      </w:r>
    </w:p>
    <w:p w:rsidR="00521EDF" w:rsidRPr="00011BA2" w:rsidRDefault="00521EDF" w:rsidP="00011BA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6E4696" w:rsidRPr="00011BA2" w:rsidTr="0057507D">
        <w:tc>
          <w:tcPr>
            <w:tcW w:w="5777" w:type="dxa"/>
            <w:shd w:val="clear" w:color="auto" w:fill="auto"/>
          </w:tcPr>
          <w:p w:rsidR="006E4696" w:rsidRPr="00011BA2" w:rsidRDefault="006E4696" w:rsidP="00011BA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Председатель</w:t>
            </w: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Волгоградской городской Думы</w:t>
            </w: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Глава Волгограда</w:t>
            </w: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В.В.Марченко</w:t>
            </w:r>
          </w:p>
        </w:tc>
      </w:tr>
    </w:tbl>
    <w:p w:rsidR="006E4696" w:rsidRPr="00011BA2" w:rsidRDefault="006E4696" w:rsidP="00011BA2">
      <w:pPr>
        <w:ind w:right="-5"/>
        <w:rPr>
          <w:sz w:val="28"/>
          <w:szCs w:val="28"/>
        </w:rPr>
      </w:pPr>
    </w:p>
    <w:p w:rsidR="007A482B" w:rsidRPr="00011BA2" w:rsidRDefault="007A482B" w:rsidP="00011BA2">
      <w:pPr>
        <w:contextualSpacing/>
        <w:jc w:val="both"/>
        <w:rPr>
          <w:sz w:val="28"/>
          <w:szCs w:val="28"/>
        </w:rPr>
      </w:pPr>
    </w:p>
    <w:p w:rsidR="007A482B" w:rsidRPr="00011BA2" w:rsidRDefault="007A482B" w:rsidP="00011BA2">
      <w:pPr>
        <w:contextualSpacing/>
        <w:jc w:val="both"/>
        <w:rPr>
          <w:sz w:val="28"/>
          <w:szCs w:val="28"/>
        </w:rPr>
      </w:pPr>
    </w:p>
    <w:p w:rsidR="007A482B" w:rsidRPr="00011BA2" w:rsidRDefault="007A482B" w:rsidP="00011BA2">
      <w:pPr>
        <w:contextualSpacing/>
        <w:jc w:val="both"/>
        <w:rPr>
          <w:sz w:val="28"/>
          <w:szCs w:val="28"/>
        </w:rPr>
      </w:pPr>
    </w:p>
    <w:p w:rsidR="009C464D" w:rsidRPr="00011BA2" w:rsidRDefault="009C464D" w:rsidP="00011BA2">
      <w:pPr>
        <w:contextualSpacing/>
        <w:jc w:val="both"/>
        <w:rPr>
          <w:sz w:val="28"/>
          <w:szCs w:val="28"/>
        </w:rPr>
      </w:pPr>
    </w:p>
    <w:p w:rsidR="00C71B22" w:rsidRPr="00011BA2" w:rsidRDefault="00C71B22" w:rsidP="00011BA2">
      <w:pPr>
        <w:contextualSpacing/>
        <w:jc w:val="both"/>
        <w:rPr>
          <w:sz w:val="28"/>
          <w:szCs w:val="28"/>
        </w:rPr>
      </w:pPr>
    </w:p>
    <w:p w:rsidR="00C71B22" w:rsidRDefault="00C71B22" w:rsidP="00011BA2">
      <w:pPr>
        <w:contextualSpacing/>
        <w:jc w:val="both"/>
        <w:rPr>
          <w:sz w:val="28"/>
          <w:szCs w:val="28"/>
        </w:rPr>
      </w:pPr>
    </w:p>
    <w:p w:rsidR="00011BA2" w:rsidRPr="00011BA2" w:rsidRDefault="00011BA2" w:rsidP="00011BA2">
      <w:pPr>
        <w:contextualSpacing/>
        <w:jc w:val="both"/>
        <w:rPr>
          <w:sz w:val="24"/>
          <w:szCs w:val="28"/>
        </w:rPr>
      </w:pPr>
      <w:bookmarkStart w:id="0" w:name="_GoBack"/>
      <w:bookmarkEnd w:id="0"/>
    </w:p>
    <w:sectPr w:rsidR="00011BA2" w:rsidRPr="00011BA2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5C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937963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BA2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5248"/>
    <w:rsid w:val="00482CCD"/>
    <w:rsid w:val="00492C03"/>
    <w:rsid w:val="004B0A36"/>
    <w:rsid w:val="004D75D6"/>
    <w:rsid w:val="004E1268"/>
    <w:rsid w:val="005075C4"/>
    <w:rsid w:val="00514727"/>
    <w:rsid w:val="00514E4C"/>
    <w:rsid w:val="00521EDF"/>
    <w:rsid w:val="00556EF0"/>
    <w:rsid w:val="00563AFA"/>
    <w:rsid w:val="00564B0A"/>
    <w:rsid w:val="005845CE"/>
    <w:rsid w:val="0058677E"/>
    <w:rsid w:val="005B43EB"/>
    <w:rsid w:val="005E5400"/>
    <w:rsid w:val="005F2D2D"/>
    <w:rsid w:val="005F5EAC"/>
    <w:rsid w:val="006539E0"/>
    <w:rsid w:val="00672559"/>
    <w:rsid w:val="006741DF"/>
    <w:rsid w:val="006A3C05"/>
    <w:rsid w:val="006C48ED"/>
    <w:rsid w:val="006E2AC3"/>
    <w:rsid w:val="006E4696"/>
    <w:rsid w:val="006E60D2"/>
    <w:rsid w:val="006F4598"/>
    <w:rsid w:val="00703359"/>
    <w:rsid w:val="00715E23"/>
    <w:rsid w:val="00746BE7"/>
    <w:rsid w:val="007740B9"/>
    <w:rsid w:val="00782BF5"/>
    <w:rsid w:val="007A482B"/>
    <w:rsid w:val="007C5949"/>
    <w:rsid w:val="007D549F"/>
    <w:rsid w:val="007D6D72"/>
    <w:rsid w:val="007F5864"/>
    <w:rsid w:val="00825247"/>
    <w:rsid w:val="008265CB"/>
    <w:rsid w:val="00833BA1"/>
    <w:rsid w:val="0083717B"/>
    <w:rsid w:val="00837C44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464D"/>
    <w:rsid w:val="00A07440"/>
    <w:rsid w:val="00A203EE"/>
    <w:rsid w:val="00A25AC1"/>
    <w:rsid w:val="00AD47C9"/>
    <w:rsid w:val="00AE6D24"/>
    <w:rsid w:val="00B537FA"/>
    <w:rsid w:val="00B86D39"/>
    <w:rsid w:val="00BB75F2"/>
    <w:rsid w:val="00C53A50"/>
    <w:rsid w:val="00C53FF7"/>
    <w:rsid w:val="00C71B22"/>
    <w:rsid w:val="00C7414B"/>
    <w:rsid w:val="00C7554D"/>
    <w:rsid w:val="00C85A85"/>
    <w:rsid w:val="00CD3203"/>
    <w:rsid w:val="00D0358D"/>
    <w:rsid w:val="00D65A16"/>
    <w:rsid w:val="00D868F9"/>
    <w:rsid w:val="00D952CD"/>
    <w:rsid w:val="00DA5562"/>
    <w:rsid w:val="00DA6C47"/>
    <w:rsid w:val="00DE6DE0"/>
    <w:rsid w:val="00DF664F"/>
    <w:rsid w:val="00E1746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419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292B89DC-AF99-468C-AF82-40F925AF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21ED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521ED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List Paragraph"/>
    <w:basedOn w:val="a"/>
    <w:uiPriority w:val="99"/>
    <w:qFormat/>
    <w:rsid w:val="00521EDF"/>
    <w:pPr>
      <w:ind w:left="720"/>
      <w:contextualSpacing/>
    </w:pPr>
  </w:style>
  <w:style w:type="table" w:styleId="af">
    <w:name w:val="Table Grid"/>
    <w:basedOn w:val="a1"/>
    <w:rsid w:val="0052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3" Type="http://schemas.openxmlformats.org/officeDocument/2006/relationships/hyperlink" Target="https://login.consultant.ru/link/?req=doc&amp;base=LAW&amp;n=475532&amp;dst=264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0811&amp;dst=1346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14" Type="http://schemas.openxmlformats.org/officeDocument/2006/relationships/hyperlink" Target="https://login.consultant.ru/link/?req=doc&amp;base=LAW&amp;n=480811&amp;dst=1345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08B6B42-3BF8-4910-B8E5-8DB30BED0991}"/>
</file>

<file path=customXml/itemProps2.xml><?xml version="1.0" encoding="utf-8"?>
<ds:datastoreItem xmlns:ds="http://schemas.openxmlformats.org/officeDocument/2006/customXml" ds:itemID="{A3EC573D-976F-4A93-B7EB-74251EDA9E23}"/>
</file>

<file path=customXml/itemProps3.xml><?xml version="1.0" encoding="utf-8"?>
<ds:datastoreItem xmlns:ds="http://schemas.openxmlformats.org/officeDocument/2006/customXml" ds:itemID="{C346BBE5-07AD-49CB-BB52-5326EE81BB34}"/>
</file>

<file path=customXml/itemProps4.xml><?xml version="1.0" encoding="utf-8"?>
<ds:datastoreItem xmlns:ds="http://schemas.openxmlformats.org/officeDocument/2006/customXml" ds:itemID="{8904D14D-58CE-410B-9AD3-3E70AD0A2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30</cp:revision>
  <cp:lastPrinted>2024-11-19T12:27:00Z</cp:lastPrinted>
  <dcterms:created xsi:type="dcterms:W3CDTF">2018-09-17T12:51:00Z</dcterms:created>
  <dcterms:modified xsi:type="dcterms:W3CDTF">2024-11-22T12:59:00Z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