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9F7F3A" w:rsidP="004B1F72">
            <w:pPr>
              <w:pStyle w:val="aa"/>
              <w:jc w:val="center"/>
            </w:pPr>
            <w:r>
              <w:t>17.09.2025</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9F7F3A" w:rsidP="004B1F72">
            <w:pPr>
              <w:pStyle w:val="aa"/>
              <w:jc w:val="center"/>
            </w:pPr>
            <w:r>
              <w:t>29/527</w:t>
            </w:r>
          </w:p>
        </w:tc>
      </w:tr>
    </w:tbl>
    <w:p w:rsidR="004D75D6" w:rsidRDefault="004D75D6" w:rsidP="004D75D6">
      <w:pPr>
        <w:ind w:left="4820"/>
        <w:rPr>
          <w:sz w:val="28"/>
          <w:szCs w:val="28"/>
        </w:rPr>
      </w:pPr>
    </w:p>
    <w:p w:rsidR="00A81D4D" w:rsidRPr="00A81D4D" w:rsidRDefault="00A81D4D" w:rsidP="00A81D4D">
      <w:pPr>
        <w:jc w:val="both"/>
        <w:rPr>
          <w:sz w:val="28"/>
          <w:szCs w:val="28"/>
        </w:rPr>
      </w:pPr>
      <w:r w:rsidRPr="00A81D4D">
        <w:rPr>
          <w:sz w:val="28"/>
          <w:szCs w:val="28"/>
        </w:rPr>
        <w:t xml:space="preserve">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p w:rsidR="00A81D4D" w:rsidRPr="00A81D4D" w:rsidRDefault="00A81D4D" w:rsidP="00A81D4D">
      <w:pPr>
        <w:jc w:val="both"/>
        <w:rPr>
          <w:sz w:val="28"/>
          <w:szCs w:val="28"/>
        </w:rPr>
      </w:pPr>
    </w:p>
    <w:p w:rsidR="00A81D4D" w:rsidRDefault="00A81D4D" w:rsidP="00A81D4D">
      <w:pPr>
        <w:ind w:firstLine="709"/>
        <w:jc w:val="both"/>
        <w:rPr>
          <w:sz w:val="28"/>
          <w:szCs w:val="28"/>
        </w:rPr>
      </w:pPr>
      <w:r w:rsidRPr="00A81D4D">
        <w:rPr>
          <w:sz w:val="28"/>
          <w:szCs w:val="28"/>
        </w:rPr>
        <w:t>В соответствии с Федеральными законами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06 октября 2003 г. № 131-ФЗ «Об общих принципах организации местного самоуправления в Российской Федерации», Законом Волгоградской области от 04 декабря 2020 г. № 110-ОД «О наделении органов местного самоуправления муниципальных районов, муниципальных округов,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от 28.09.2016 № 47/1399 «Об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w:t>
      </w:r>
      <w:r>
        <w:rPr>
          <w:sz w:val="28"/>
          <w:szCs w:val="28"/>
        </w:rPr>
        <w:t>-</w:t>
      </w:r>
      <w:r w:rsidRPr="00A81D4D">
        <w:rPr>
          <w:sz w:val="28"/>
          <w:szCs w:val="28"/>
        </w:rPr>
        <w:t xml:space="preserve">герой Волгоград», на 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w:t>
      </w:r>
      <w:r w:rsidRPr="00A81D4D">
        <w:rPr>
          <w:sz w:val="28"/>
          <w:szCs w:val="28"/>
        </w:rPr>
        <w:lastRenderedPageBreak/>
        <w:t xml:space="preserve">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 руководствуясь статьями 24, 26 Устава города-героя Волгограда, Волгоградская городская Дума </w:t>
      </w:r>
    </w:p>
    <w:p w:rsidR="00A81D4D" w:rsidRDefault="00A81D4D" w:rsidP="00A81D4D">
      <w:pPr>
        <w:jc w:val="both"/>
        <w:rPr>
          <w:sz w:val="28"/>
          <w:szCs w:val="28"/>
        </w:rPr>
      </w:pPr>
      <w:r w:rsidRPr="00A81D4D">
        <w:rPr>
          <w:b/>
          <w:sz w:val="28"/>
          <w:szCs w:val="28"/>
        </w:rPr>
        <w:t>РЕШИЛА:</w:t>
      </w:r>
      <w:r w:rsidRPr="00A81D4D">
        <w:rPr>
          <w:sz w:val="28"/>
          <w:szCs w:val="28"/>
        </w:rPr>
        <w:t xml:space="preserve"> </w:t>
      </w:r>
    </w:p>
    <w:p w:rsidR="00A81D4D" w:rsidRDefault="00A81D4D" w:rsidP="00A81D4D">
      <w:pPr>
        <w:ind w:firstLine="709"/>
        <w:jc w:val="both"/>
        <w:rPr>
          <w:sz w:val="28"/>
          <w:szCs w:val="28"/>
        </w:rPr>
      </w:pPr>
      <w:r w:rsidRPr="00A81D4D">
        <w:rPr>
          <w:sz w:val="28"/>
          <w:szCs w:val="28"/>
        </w:rPr>
        <w:t xml:space="preserve">1. Внести в решение Волгоградской городской Думы от 10.10.2016 </w:t>
      </w:r>
      <w:r>
        <w:rPr>
          <w:sz w:val="28"/>
          <w:szCs w:val="28"/>
        </w:rPr>
        <w:br/>
      </w:r>
      <w:r w:rsidRPr="00A81D4D">
        <w:rPr>
          <w:sz w:val="28"/>
          <w:szCs w:val="28"/>
        </w:rPr>
        <w:t xml:space="preserve">№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 </w:t>
      </w:r>
    </w:p>
    <w:p w:rsidR="00A81D4D" w:rsidRDefault="00A81D4D" w:rsidP="00A81D4D">
      <w:pPr>
        <w:ind w:firstLine="709"/>
        <w:jc w:val="both"/>
        <w:rPr>
          <w:sz w:val="28"/>
          <w:szCs w:val="28"/>
        </w:rPr>
      </w:pPr>
      <w:r w:rsidRPr="00A81D4D">
        <w:rPr>
          <w:sz w:val="28"/>
          <w:szCs w:val="28"/>
        </w:rPr>
        <w:t xml:space="preserve">1.1. Пункт 1 изложить в следующей редакции: </w:t>
      </w:r>
    </w:p>
    <w:p w:rsidR="00A81D4D" w:rsidRDefault="00A81D4D" w:rsidP="00A81D4D">
      <w:pPr>
        <w:ind w:firstLine="709"/>
        <w:jc w:val="both"/>
        <w:rPr>
          <w:sz w:val="28"/>
          <w:szCs w:val="28"/>
        </w:rPr>
      </w:pPr>
      <w:r w:rsidRPr="00A81D4D">
        <w:rPr>
          <w:sz w:val="28"/>
          <w:szCs w:val="28"/>
        </w:rPr>
        <w:t xml:space="preserve">«1. Установить с 01 октября 2025 г. 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p w:rsidR="00A81D4D" w:rsidRDefault="00A81D4D" w:rsidP="00A81D4D">
      <w:pPr>
        <w:ind w:firstLine="709"/>
        <w:jc w:val="both"/>
        <w:rPr>
          <w:sz w:val="28"/>
          <w:szCs w:val="28"/>
        </w:rPr>
      </w:pPr>
      <w:r w:rsidRPr="00A81D4D">
        <w:rPr>
          <w:sz w:val="28"/>
          <w:szCs w:val="28"/>
        </w:rPr>
        <w:t xml:space="preserve">1.1. За одну поездку, перевозку одного места ручной клади (багажа) </w:t>
      </w:r>
      <w:r>
        <w:rPr>
          <w:sz w:val="28"/>
          <w:szCs w:val="28"/>
        </w:rPr>
        <w:t>–</w:t>
      </w:r>
      <w:r w:rsidRPr="00A81D4D">
        <w:rPr>
          <w:sz w:val="28"/>
          <w:szCs w:val="28"/>
        </w:rPr>
        <w:t xml:space="preserve"> в размере стоимости согласно приложению 1. </w:t>
      </w:r>
    </w:p>
    <w:p w:rsidR="00A81D4D" w:rsidRDefault="00A81D4D" w:rsidP="00A81D4D">
      <w:pPr>
        <w:ind w:firstLine="709"/>
        <w:jc w:val="both"/>
        <w:rPr>
          <w:sz w:val="28"/>
          <w:szCs w:val="28"/>
        </w:rPr>
      </w:pPr>
      <w:r w:rsidRPr="00A81D4D">
        <w:rPr>
          <w:sz w:val="28"/>
          <w:szCs w:val="28"/>
        </w:rPr>
        <w:t xml:space="preserve">1.2. «Безлимитный» </w:t>
      </w:r>
      <w:r>
        <w:rPr>
          <w:sz w:val="28"/>
          <w:szCs w:val="28"/>
        </w:rPr>
        <w:t>–</w:t>
      </w:r>
      <w:r w:rsidRPr="00A81D4D">
        <w:rPr>
          <w:sz w:val="28"/>
          <w:szCs w:val="28"/>
        </w:rPr>
        <w:t xml:space="preserve"> за билет длительного пользования, предоставляющий право на неограниченное количество поездок автомобильным и городским наземным электрическим транспортом в течение календарного месяца с использованием транспортной карты, </w:t>
      </w:r>
      <w:r>
        <w:rPr>
          <w:sz w:val="28"/>
          <w:szCs w:val="28"/>
        </w:rPr>
        <w:t>–</w:t>
      </w:r>
      <w:r w:rsidRPr="00A81D4D">
        <w:rPr>
          <w:sz w:val="28"/>
          <w:szCs w:val="28"/>
        </w:rPr>
        <w:t xml:space="preserve"> в размере стоимости согласно приложению 2. </w:t>
      </w:r>
    </w:p>
    <w:p w:rsidR="00A81D4D" w:rsidRDefault="00A81D4D" w:rsidP="00A81D4D">
      <w:pPr>
        <w:ind w:firstLine="709"/>
        <w:jc w:val="both"/>
        <w:rPr>
          <w:sz w:val="28"/>
          <w:szCs w:val="28"/>
        </w:rPr>
      </w:pPr>
      <w:r w:rsidRPr="00A81D4D">
        <w:rPr>
          <w:sz w:val="28"/>
          <w:szCs w:val="28"/>
        </w:rPr>
        <w:t xml:space="preserve">1.3. «Лимитный» </w:t>
      </w:r>
      <w:r>
        <w:rPr>
          <w:sz w:val="28"/>
          <w:szCs w:val="28"/>
        </w:rPr>
        <w:t>–</w:t>
      </w:r>
      <w:r w:rsidRPr="00A81D4D">
        <w:rPr>
          <w:sz w:val="28"/>
          <w:szCs w:val="28"/>
        </w:rPr>
        <w:t xml:space="preserve"> за билет длительного пользования, предоставляющий право на 50 поездок в течение календарного месяца с использованием транспортной карты, </w:t>
      </w:r>
      <w:r>
        <w:rPr>
          <w:sz w:val="28"/>
          <w:szCs w:val="28"/>
        </w:rPr>
        <w:t>–</w:t>
      </w:r>
      <w:r w:rsidRPr="00A81D4D">
        <w:rPr>
          <w:sz w:val="28"/>
          <w:szCs w:val="28"/>
        </w:rPr>
        <w:t xml:space="preserve"> в размере стоимости согласно приложению 3. </w:t>
      </w:r>
    </w:p>
    <w:p w:rsidR="00A81D4D" w:rsidRDefault="00A81D4D" w:rsidP="00A81D4D">
      <w:pPr>
        <w:ind w:firstLine="709"/>
        <w:jc w:val="both"/>
        <w:rPr>
          <w:sz w:val="28"/>
          <w:szCs w:val="28"/>
        </w:rPr>
      </w:pPr>
      <w:r w:rsidRPr="00A81D4D">
        <w:rPr>
          <w:sz w:val="28"/>
          <w:szCs w:val="28"/>
        </w:rPr>
        <w:t xml:space="preserve">1.4. «Часовой безлимитный» </w:t>
      </w:r>
      <w:r>
        <w:rPr>
          <w:sz w:val="28"/>
          <w:szCs w:val="28"/>
        </w:rPr>
        <w:t>–</w:t>
      </w:r>
      <w:r w:rsidRPr="00A81D4D">
        <w:rPr>
          <w:sz w:val="28"/>
          <w:szCs w:val="28"/>
        </w:rPr>
        <w:t xml:space="preserve"> за билет, предоставляющий право на неограниченное количество поездок сроком действия 60 минут с момента первой транзакции с использованием транспортной карты, </w:t>
      </w:r>
      <w:r w:rsidR="008C5DF3">
        <w:rPr>
          <w:sz w:val="28"/>
          <w:szCs w:val="28"/>
        </w:rPr>
        <w:t>–</w:t>
      </w:r>
      <w:r w:rsidRPr="00A81D4D">
        <w:rPr>
          <w:sz w:val="28"/>
          <w:szCs w:val="28"/>
        </w:rPr>
        <w:t xml:space="preserve"> в размере стоимости согласно приложению 3. </w:t>
      </w:r>
    </w:p>
    <w:p w:rsidR="00A81D4D" w:rsidRDefault="00A81D4D" w:rsidP="00A81D4D">
      <w:pPr>
        <w:ind w:firstLine="709"/>
        <w:jc w:val="both"/>
        <w:rPr>
          <w:sz w:val="28"/>
          <w:szCs w:val="28"/>
        </w:rPr>
      </w:pPr>
      <w:r w:rsidRPr="00A81D4D">
        <w:rPr>
          <w:sz w:val="28"/>
          <w:szCs w:val="28"/>
        </w:rPr>
        <w:t xml:space="preserve">1.5. «120 минут» </w:t>
      </w:r>
      <w:r>
        <w:rPr>
          <w:sz w:val="28"/>
          <w:szCs w:val="28"/>
        </w:rPr>
        <w:t>–</w:t>
      </w:r>
      <w:r w:rsidRPr="00A81D4D">
        <w:rPr>
          <w:sz w:val="28"/>
          <w:szCs w:val="28"/>
        </w:rPr>
        <w:t xml:space="preserve"> за билет, предоставляющий право на неограниченное количество поездок сроком действия 120 минут с момента первой транзакции с использованием транспортной карты, </w:t>
      </w:r>
      <w:r>
        <w:rPr>
          <w:sz w:val="28"/>
          <w:szCs w:val="28"/>
        </w:rPr>
        <w:t>–</w:t>
      </w:r>
      <w:r w:rsidRPr="00A81D4D">
        <w:rPr>
          <w:sz w:val="28"/>
          <w:szCs w:val="28"/>
        </w:rPr>
        <w:t xml:space="preserve"> в размере стоимости согласно приложению 3. </w:t>
      </w:r>
    </w:p>
    <w:p w:rsidR="00A81D4D" w:rsidRDefault="00A81D4D" w:rsidP="00A81D4D">
      <w:pPr>
        <w:ind w:firstLine="709"/>
        <w:jc w:val="both"/>
        <w:rPr>
          <w:sz w:val="28"/>
          <w:szCs w:val="28"/>
        </w:rPr>
      </w:pPr>
      <w:r w:rsidRPr="00A81D4D">
        <w:rPr>
          <w:sz w:val="28"/>
          <w:szCs w:val="28"/>
        </w:rPr>
        <w:t xml:space="preserve">1.6 «Единый безлимитный» </w:t>
      </w:r>
      <w:r>
        <w:rPr>
          <w:sz w:val="28"/>
          <w:szCs w:val="28"/>
        </w:rPr>
        <w:t>–</w:t>
      </w:r>
      <w:r w:rsidRPr="00A81D4D">
        <w:rPr>
          <w:sz w:val="28"/>
          <w:szCs w:val="28"/>
        </w:rPr>
        <w:t xml:space="preserve"> за билет длительного пользования, предоставляющий право на неограниченное количество поездок в течение календарного месяца с использованием транспортной карты, </w:t>
      </w:r>
      <w:r>
        <w:rPr>
          <w:sz w:val="28"/>
          <w:szCs w:val="28"/>
        </w:rPr>
        <w:t>–</w:t>
      </w:r>
      <w:r w:rsidRPr="00A81D4D">
        <w:rPr>
          <w:sz w:val="28"/>
          <w:szCs w:val="28"/>
        </w:rPr>
        <w:t xml:space="preserve"> в размере стоимости согласно приложению 3. </w:t>
      </w:r>
    </w:p>
    <w:p w:rsidR="00A81D4D" w:rsidRDefault="00A81D4D" w:rsidP="00A81D4D">
      <w:pPr>
        <w:ind w:firstLine="709"/>
        <w:jc w:val="both"/>
        <w:rPr>
          <w:sz w:val="28"/>
          <w:szCs w:val="28"/>
        </w:rPr>
      </w:pPr>
      <w:r w:rsidRPr="00A81D4D">
        <w:rPr>
          <w:sz w:val="28"/>
          <w:szCs w:val="28"/>
        </w:rPr>
        <w:lastRenderedPageBreak/>
        <w:t>1.7. «</w:t>
      </w:r>
      <w:r w:rsidR="009F7F3A">
        <w:rPr>
          <w:sz w:val="28"/>
          <w:szCs w:val="28"/>
        </w:rPr>
        <w:t>П</w:t>
      </w:r>
      <w:r w:rsidRPr="00A81D4D">
        <w:rPr>
          <w:sz w:val="28"/>
          <w:szCs w:val="28"/>
        </w:rPr>
        <w:t xml:space="preserve">роездной (трамвай </w:t>
      </w:r>
      <w:r>
        <w:rPr>
          <w:sz w:val="28"/>
          <w:szCs w:val="28"/>
        </w:rPr>
        <w:t>–</w:t>
      </w:r>
      <w:r w:rsidRPr="00A81D4D">
        <w:rPr>
          <w:sz w:val="28"/>
          <w:szCs w:val="28"/>
        </w:rPr>
        <w:t xml:space="preserve"> троллейбус)</w:t>
      </w:r>
      <w:r w:rsidR="009F7F3A">
        <w:rPr>
          <w:sz w:val="28"/>
          <w:szCs w:val="28"/>
        </w:rPr>
        <w:t xml:space="preserve"> – 45 поездок</w:t>
      </w:r>
      <w:r w:rsidRPr="00A81D4D">
        <w:rPr>
          <w:sz w:val="28"/>
          <w:szCs w:val="28"/>
        </w:rPr>
        <w:t xml:space="preserve">» </w:t>
      </w:r>
      <w:r>
        <w:rPr>
          <w:sz w:val="28"/>
          <w:szCs w:val="28"/>
        </w:rPr>
        <w:t>–</w:t>
      </w:r>
      <w:r w:rsidRPr="00A81D4D">
        <w:rPr>
          <w:sz w:val="28"/>
          <w:szCs w:val="28"/>
        </w:rPr>
        <w:t xml:space="preserve"> за билет длительного пользования для лиц, имеющих право на меры социальной поддержки по льготному проезду, определенные статьей 48 Закона Волгоградской области от 31 декабря 2015 г. № 246-ОД «Социальный кодекс Волгоградской области», среднедушевой доход которых превышает величину прожиточного минимума, установленного в Волгоградской области, предоставляющий право на 45 поездок в течение календарного месяца с использованием транспортной карты, </w:t>
      </w:r>
      <w:r>
        <w:rPr>
          <w:sz w:val="28"/>
          <w:szCs w:val="28"/>
        </w:rPr>
        <w:t>–</w:t>
      </w:r>
      <w:r w:rsidRPr="00A81D4D">
        <w:rPr>
          <w:sz w:val="28"/>
          <w:szCs w:val="28"/>
        </w:rPr>
        <w:t xml:space="preserve"> в размере стоимости согласно приложению 4.». </w:t>
      </w:r>
    </w:p>
    <w:p w:rsidR="00A81D4D" w:rsidRDefault="00A81D4D" w:rsidP="00A81D4D">
      <w:pPr>
        <w:ind w:firstLine="709"/>
        <w:jc w:val="both"/>
        <w:rPr>
          <w:sz w:val="28"/>
          <w:szCs w:val="28"/>
        </w:rPr>
      </w:pPr>
      <w:r w:rsidRPr="00A81D4D">
        <w:rPr>
          <w:sz w:val="28"/>
          <w:szCs w:val="28"/>
        </w:rPr>
        <w:t>1.2. Приложения 1</w:t>
      </w:r>
      <w:r>
        <w:rPr>
          <w:sz w:val="28"/>
          <w:szCs w:val="28"/>
        </w:rPr>
        <w:t xml:space="preserve"> – </w:t>
      </w:r>
      <w:r w:rsidRPr="00A81D4D">
        <w:rPr>
          <w:sz w:val="28"/>
          <w:szCs w:val="28"/>
        </w:rPr>
        <w:t>4 к вышеуказанному решению изложить в редакции согласно приложениям 1</w:t>
      </w:r>
      <w:r>
        <w:rPr>
          <w:sz w:val="28"/>
          <w:szCs w:val="28"/>
        </w:rPr>
        <w:t xml:space="preserve"> – </w:t>
      </w:r>
      <w:r w:rsidRPr="00A81D4D">
        <w:rPr>
          <w:sz w:val="28"/>
          <w:szCs w:val="28"/>
        </w:rPr>
        <w:t xml:space="preserve">4 к настоящему решению. </w:t>
      </w:r>
    </w:p>
    <w:p w:rsidR="00A81D4D" w:rsidRDefault="00A81D4D" w:rsidP="00A81D4D">
      <w:pPr>
        <w:ind w:firstLine="709"/>
        <w:jc w:val="both"/>
        <w:rPr>
          <w:sz w:val="28"/>
          <w:szCs w:val="28"/>
        </w:rPr>
      </w:pPr>
      <w:r w:rsidRPr="00A81D4D">
        <w:rPr>
          <w:sz w:val="28"/>
          <w:szCs w:val="28"/>
        </w:rPr>
        <w:t xml:space="preserve">1.3. Приложения 5 – 9 к вышеуказанному решению признать утратившими силу. </w:t>
      </w:r>
    </w:p>
    <w:p w:rsidR="00A81D4D" w:rsidRDefault="00A81D4D" w:rsidP="00A81D4D">
      <w:pPr>
        <w:ind w:firstLine="709"/>
        <w:jc w:val="both"/>
        <w:rPr>
          <w:sz w:val="28"/>
          <w:szCs w:val="28"/>
        </w:rPr>
      </w:pPr>
      <w:r w:rsidRPr="00A81D4D">
        <w:rPr>
          <w:sz w:val="28"/>
          <w:szCs w:val="28"/>
        </w:rPr>
        <w:t xml:space="preserve">2. Настоящее решение вступает в силу с 01.10.2025. </w:t>
      </w:r>
    </w:p>
    <w:p w:rsidR="00A81D4D" w:rsidRDefault="00A81D4D" w:rsidP="00A81D4D">
      <w:pPr>
        <w:ind w:firstLine="709"/>
        <w:jc w:val="both"/>
        <w:rPr>
          <w:sz w:val="28"/>
          <w:szCs w:val="28"/>
        </w:rPr>
      </w:pPr>
    </w:p>
    <w:p w:rsidR="00A81D4D" w:rsidRDefault="00A81D4D" w:rsidP="00A81D4D">
      <w:pPr>
        <w:ind w:firstLine="709"/>
        <w:jc w:val="both"/>
        <w:rPr>
          <w:sz w:val="28"/>
          <w:szCs w:val="28"/>
        </w:rPr>
      </w:pPr>
    </w:p>
    <w:p w:rsidR="00A81D4D" w:rsidRDefault="00A81D4D" w:rsidP="00A81D4D">
      <w:pPr>
        <w:ind w:firstLine="709"/>
        <w:jc w:val="both"/>
        <w:rPr>
          <w:sz w:val="28"/>
          <w:szCs w:val="28"/>
        </w:rPr>
      </w:pPr>
    </w:p>
    <w:tbl>
      <w:tblPr>
        <w:tblW w:w="0" w:type="auto"/>
        <w:tblLook w:val="04A0" w:firstRow="1" w:lastRow="0" w:firstColumn="1" w:lastColumn="0" w:noHBand="0" w:noVBand="1"/>
      </w:tblPr>
      <w:tblGrid>
        <w:gridCol w:w="5637"/>
        <w:gridCol w:w="4218"/>
      </w:tblGrid>
      <w:tr w:rsidR="00A81D4D" w:rsidRPr="007824BE" w:rsidTr="003766D8">
        <w:tc>
          <w:tcPr>
            <w:tcW w:w="5637" w:type="dxa"/>
          </w:tcPr>
          <w:p w:rsidR="00A81D4D" w:rsidRDefault="00A81D4D" w:rsidP="003766D8">
            <w:pPr>
              <w:rPr>
                <w:color w:val="000000"/>
                <w:sz w:val="28"/>
                <w:szCs w:val="28"/>
              </w:rPr>
            </w:pPr>
            <w:r>
              <w:rPr>
                <w:color w:val="000000"/>
                <w:sz w:val="28"/>
                <w:szCs w:val="28"/>
              </w:rPr>
              <w:t xml:space="preserve">Председатель </w:t>
            </w:r>
          </w:p>
          <w:p w:rsidR="00A81D4D" w:rsidRDefault="00A81D4D" w:rsidP="003766D8">
            <w:pPr>
              <w:rPr>
                <w:color w:val="000000"/>
                <w:sz w:val="28"/>
                <w:szCs w:val="28"/>
              </w:rPr>
            </w:pPr>
            <w:r>
              <w:rPr>
                <w:color w:val="000000"/>
                <w:sz w:val="28"/>
                <w:szCs w:val="28"/>
              </w:rPr>
              <w:t>Волгоградской городской Думы</w:t>
            </w:r>
          </w:p>
          <w:p w:rsidR="00A81D4D" w:rsidRDefault="00A81D4D" w:rsidP="003766D8">
            <w:pPr>
              <w:rPr>
                <w:color w:val="000000"/>
                <w:sz w:val="28"/>
                <w:szCs w:val="28"/>
              </w:rPr>
            </w:pPr>
          </w:p>
          <w:p w:rsidR="00A81D4D" w:rsidRPr="007824BE" w:rsidRDefault="00A81D4D" w:rsidP="003766D8">
            <w:pPr>
              <w:rPr>
                <w:color w:val="000000"/>
                <w:sz w:val="28"/>
                <w:szCs w:val="28"/>
              </w:rPr>
            </w:pPr>
            <w:r>
              <w:rPr>
                <w:color w:val="000000"/>
                <w:sz w:val="28"/>
                <w:szCs w:val="28"/>
              </w:rPr>
              <w:t xml:space="preserve">                                      В.В.Колесников</w:t>
            </w:r>
          </w:p>
        </w:tc>
        <w:tc>
          <w:tcPr>
            <w:tcW w:w="4218" w:type="dxa"/>
          </w:tcPr>
          <w:p w:rsidR="00A81D4D" w:rsidRDefault="00165D39" w:rsidP="003766D8">
            <w:pPr>
              <w:rPr>
                <w:sz w:val="28"/>
                <w:szCs w:val="28"/>
              </w:rPr>
            </w:pPr>
            <w:r>
              <w:rPr>
                <w:color w:val="000000"/>
                <w:sz w:val="28"/>
                <w:szCs w:val="28"/>
              </w:rPr>
              <w:t>Исполняющий полномочия г</w:t>
            </w:r>
            <w:r w:rsidR="00A81D4D">
              <w:rPr>
                <w:color w:val="000000"/>
                <w:sz w:val="28"/>
                <w:szCs w:val="28"/>
              </w:rPr>
              <w:t>лав</w:t>
            </w:r>
            <w:r>
              <w:rPr>
                <w:color w:val="000000"/>
                <w:sz w:val="28"/>
                <w:szCs w:val="28"/>
              </w:rPr>
              <w:t>ы</w:t>
            </w:r>
            <w:r w:rsidR="00A81D4D">
              <w:rPr>
                <w:color w:val="000000"/>
                <w:sz w:val="28"/>
                <w:szCs w:val="28"/>
              </w:rPr>
              <w:t xml:space="preserve"> Волгограда</w:t>
            </w:r>
            <w:r w:rsidR="00A81D4D">
              <w:rPr>
                <w:sz w:val="28"/>
                <w:szCs w:val="28"/>
              </w:rPr>
              <w:t xml:space="preserve"> </w:t>
            </w:r>
          </w:p>
          <w:p w:rsidR="00A81D4D" w:rsidRDefault="00A81D4D" w:rsidP="003766D8">
            <w:pPr>
              <w:rPr>
                <w:sz w:val="28"/>
                <w:szCs w:val="28"/>
              </w:rPr>
            </w:pPr>
          </w:p>
          <w:p w:rsidR="00A81D4D" w:rsidRPr="007824BE" w:rsidRDefault="00EA63D9" w:rsidP="003766D8">
            <w:pPr>
              <w:jc w:val="right"/>
              <w:rPr>
                <w:sz w:val="28"/>
                <w:szCs w:val="28"/>
              </w:rPr>
            </w:pPr>
            <w:r>
              <w:rPr>
                <w:sz w:val="28"/>
                <w:szCs w:val="28"/>
              </w:rPr>
              <w:t>И.С.Пешкова</w:t>
            </w:r>
          </w:p>
        </w:tc>
      </w:tr>
    </w:tbl>
    <w:p w:rsidR="005F5EAC" w:rsidRPr="00A81D4D" w:rsidRDefault="005F5EAC" w:rsidP="0008325B">
      <w:pPr>
        <w:ind w:firstLine="709"/>
        <w:jc w:val="both"/>
        <w:rPr>
          <w:sz w:val="28"/>
          <w:szCs w:val="28"/>
        </w:rPr>
      </w:pPr>
      <w:bookmarkStart w:id="0" w:name="_GoBack"/>
      <w:bookmarkEnd w:id="0"/>
    </w:p>
    <w:sectPr w:rsidR="005F5EAC" w:rsidRPr="00A81D4D"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43" w:rsidRDefault="00115643">
      <w:r>
        <w:separator/>
      </w:r>
    </w:p>
  </w:endnote>
  <w:endnote w:type="continuationSeparator" w:id="0">
    <w:p w:rsidR="00115643" w:rsidRDefault="0011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43" w:rsidRDefault="00115643">
      <w:r>
        <w:separator/>
      </w:r>
    </w:p>
  </w:footnote>
  <w:footnote w:type="continuationSeparator" w:id="0">
    <w:p w:rsidR="00115643" w:rsidRDefault="00115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08325B">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81969615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325B"/>
    <w:rsid w:val="0008531E"/>
    <w:rsid w:val="000911C3"/>
    <w:rsid w:val="000B5ABC"/>
    <w:rsid w:val="000D753F"/>
    <w:rsid w:val="0010551E"/>
    <w:rsid w:val="00115643"/>
    <w:rsid w:val="00161BAC"/>
    <w:rsid w:val="00165D39"/>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A2ED8"/>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C5DF3"/>
    <w:rsid w:val="008D361B"/>
    <w:rsid w:val="008D69D6"/>
    <w:rsid w:val="008E129D"/>
    <w:rsid w:val="009078A8"/>
    <w:rsid w:val="00964FF6"/>
    <w:rsid w:val="00971734"/>
    <w:rsid w:val="009F7F3A"/>
    <w:rsid w:val="00A07440"/>
    <w:rsid w:val="00A20ABF"/>
    <w:rsid w:val="00A25AC1"/>
    <w:rsid w:val="00A81D4D"/>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A63D9"/>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7D64D1-4805-41D1-B2AC-2B1E101E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DF2A174-73A0-4E7E-B5C0-BDF5E3D4E6D0}"/>
</file>

<file path=customXml/itemProps2.xml><?xml version="1.0" encoding="utf-8"?>
<ds:datastoreItem xmlns:ds="http://schemas.openxmlformats.org/officeDocument/2006/customXml" ds:itemID="{A2C4768E-6829-406A-A095-A3A5CDC5E71E}"/>
</file>

<file path=customXml/itemProps3.xml><?xml version="1.0" encoding="utf-8"?>
<ds:datastoreItem xmlns:ds="http://schemas.openxmlformats.org/officeDocument/2006/customXml" ds:itemID="{199DCEE8-3544-4C71-A044-D6813407B73A}"/>
</file>

<file path=customXml/itemProps4.xml><?xml version="1.0" encoding="utf-8"?>
<ds:datastoreItem xmlns:ds="http://schemas.openxmlformats.org/officeDocument/2006/customXml" ds:itemID="{58C86C63-F5F3-4F13-8FF7-F81504DD8D7A}"/>
</file>

<file path=docProps/app.xml><?xml version="1.0" encoding="utf-8"?>
<Properties xmlns="http://schemas.openxmlformats.org/officeDocument/2006/extended-properties" xmlns:vt="http://schemas.openxmlformats.org/officeDocument/2006/docPropsVTypes">
  <Template>Normal</Template>
  <TotalTime>13</TotalTime>
  <Pages>3</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10</cp:revision>
  <cp:lastPrinted>2018-09-17T12:50:00Z</cp:lastPrinted>
  <dcterms:created xsi:type="dcterms:W3CDTF">2025-09-08T06:58:00Z</dcterms:created>
  <dcterms:modified xsi:type="dcterms:W3CDTF">2025-09-18T07:23:00Z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