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D51363" w:rsidP="004B1F72">
            <w:pPr>
              <w:pStyle w:val="aa"/>
              <w:jc w:val="center"/>
            </w:pPr>
            <w:r>
              <w:t>17.09.2025</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D51363" w:rsidP="004B1F72">
            <w:pPr>
              <w:pStyle w:val="aa"/>
              <w:jc w:val="center"/>
            </w:pPr>
            <w:r>
              <w:t>29/516</w:t>
            </w:r>
          </w:p>
        </w:tc>
      </w:tr>
    </w:tbl>
    <w:p w:rsidR="004D75D6" w:rsidRDefault="004D75D6" w:rsidP="004D75D6">
      <w:pPr>
        <w:ind w:left="4820"/>
        <w:rPr>
          <w:sz w:val="28"/>
          <w:szCs w:val="28"/>
        </w:rPr>
      </w:pPr>
    </w:p>
    <w:p w:rsidR="006D4D73" w:rsidRPr="00BB7122" w:rsidRDefault="006D4D73" w:rsidP="006D4D73">
      <w:pPr>
        <w:ind w:right="3827"/>
        <w:jc w:val="both"/>
        <w:rPr>
          <w:sz w:val="28"/>
          <w:szCs w:val="28"/>
        </w:rPr>
      </w:pPr>
      <w:r w:rsidRPr="00BB7122">
        <w:rPr>
          <w:sz w:val="28"/>
          <w:szCs w:val="28"/>
        </w:rPr>
        <w:t>О внесении изменений в решение Волгоградской городской Думы от 10.06.2015 № 30/939 «Об утверждении Регламента Волгоградской городской Думы»</w:t>
      </w:r>
    </w:p>
    <w:p w:rsidR="006D4D73" w:rsidRPr="00BB7122" w:rsidRDefault="006D4D73" w:rsidP="006D4D73">
      <w:pPr>
        <w:autoSpaceDE w:val="0"/>
        <w:autoSpaceDN w:val="0"/>
        <w:adjustRightInd w:val="0"/>
        <w:jc w:val="both"/>
        <w:rPr>
          <w:sz w:val="28"/>
          <w:szCs w:val="28"/>
        </w:rPr>
      </w:pPr>
    </w:p>
    <w:p w:rsidR="006D4D73" w:rsidRPr="00BB7122" w:rsidRDefault="006D4D73" w:rsidP="006D4D73">
      <w:pPr>
        <w:autoSpaceDE w:val="0"/>
        <w:autoSpaceDN w:val="0"/>
        <w:adjustRightInd w:val="0"/>
        <w:ind w:firstLine="709"/>
        <w:jc w:val="both"/>
        <w:rPr>
          <w:sz w:val="28"/>
          <w:szCs w:val="28"/>
        </w:rPr>
      </w:pPr>
      <w:r w:rsidRPr="00BB7122">
        <w:rPr>
          <w:sz w:val="28"/>
          <w:szCs w:val="28"/>
        </w:rPr>
        <w:t>В соответствии с Федеральным законом от 20 марта 2025 г. № 33-ФЗ «Об общих принципах организации местного самоуправления в единой системе публичной власти», Законом Волгоградской области от 29 мая 2014 г. № 70-ОД «О некоторых вопросах формирования органов местного самоуправления в Волгоградской области», руководствуясь статьями 24, 26 Устава города-героя Волгограда, Волгоградская городская Дума</w:t>
      </w:r>
    </w:p>
    <w:p w:rsidR="006D4D73" w:rsidRPr="00BB7122" w:rsidRDefault="006D4D73" w:rsidP="006D4D73">
      <w:pPr>
        <w:autoSpaceDE w:val="0"/>
        <w:autoSpaceDN w:val="0"/>
        <w:adjustRightInd w:val="0"/>
        <w:jc w:val="both"/>
        <w:rPr>
          <w:b/>
          <w:sz w:val="28"/>
          <w:szCs w:val="28"/>
        </w:rPr>
      </w:pPr>
      <w:r w:rsidRPr="00BB7122">
        <w:rPr>
          <w:b/>
          <w:sz w:val="28"/>
          <w:szCs w:val="28"/>
        </w:rPr>
        <w:t>РЕШИЛА:</w:t>
      </w:r>
    </w:p>
    <w:p w:rsidR="006D4D73" w:rsidRPr="00BB7122" w:rsidRDefault="006D4D73" w:rsidP="006D4D73">
      <w:pPr>
        <w:pStyle w:val="ae"/>
        <w:ind w:firstLine="709"/>
        <w:jc w:val="both"/>
        <w:rPr>
          <w:sz w:val="28"/>
          <w:szCs w:val="28"/>
        </w:rPr>
      </w:pPr>
      <w:r w:rsidRPr="00BB7122">
        <w:rPr>
          <w:sz w:val="28"/>
          <w:szCs w:val="28"/>
        </w:rPr>
        <w:t>1. Внести в Регламент Волгоградской городской Думы, утвержденный решением Волгоградской городской Думы от 10.06.2015 № 30/939 «Об утверждении Регламента Волгоградской городской Думы», следующие изменения:</w:t>
      </w:r>
    </w:p>
    <w:p w:rsidR="006D4D73" w:rsidRPr="00BB7122" w:rsidRDefault="006D4D73" w:rsidP="006D4D73">
      <w:pPr>
        <w:pStyle w:val="ae"/>
        <w:ind w:firstLine="709"/>
        <w:jc w:val="both"/>
        <w:rPr>
          <w:sz w:val="28"/>
          <w:szCs w:val="28"/>
        </w:rPr>
      </w:pPr>
      <w:r w:rsidRPr="00BB7122">
        <w:rPr>
          <w:sz w:val="28"/>
          <w:szCs w:val="28"/>
        </w:rPr>
        <w:t>1.1. Абзацы первый, второй изложить в следующей редакции:</w:t>
      </w:r>
    </w:p>
    <w:p w:rsidR="006D4D73" w:rsidRPr="00BB7122" w:rsidRDefault="006D4D73" w:rsidP="006D4D73">
      <w:pPr>
        <w:pStyle w:val="ae"/>
        <w:ind w:firstLine="709"/>
        <w:jc w:val="both"/>
        <w:rPr>
          <w:sz w:val="28"/>
          <w:szCs w:val="28"/>
        </w:rPr>
      </w:pPr>
      <w:r w:rsidRPr="00BB7122">
        <w:rPr>
          <w:sz w:val="28"/>
          <w:szCs w:val="28"/>
        </w:rPr>
        <w:t xml:space="preserve">«Регламент Волгоградской городской Думы (далее – Регламент) определяет порядок деятельности Волгоградской городской Думы (далее – городская Дума), ее комитетов, временных комиссий, рабочих групп, депутатских объединений и обязателен для исполнения депутатами городской Думы, ее органами, аппаратом городской Думы, а также лицами, принимающими участие в работе городской Думы. </w:t>
      </w:r>
    </w:p>
    <w:p w:rsidR="006D4D73" w:rsidRPr="00BB7122" w:rsidRDefault="006D4D73" w:rsidP="006D4D73">
      <w:pPr>
        <w:pStyle w:val="ae"/>
        <w:ind w:firstLine="709"/>
        <w:jc w:val="both"/>
        <w:rPr>
          <w:sz w:val="28"/>
          <w:szCs w:val="28"/>
        </w:rPr>
      </w:pPr>
      <w:r w:rsidRPr="00BB7122">
        <w:rPr>
          <w:sz w:val="28"/>
          <w:szCs w:val="28"/>
        </w:rPr>
        <w:t>Регламент служит созданию организационных и правовых основ деятельности городской Думы и обеспечению законности принимаемых ею решений и не затрагивает прав других субъектов правоотношений.».</w:t>
      </w:r>
    </w:p>
    <w:p w:rsidR="006D4D73" w:rsidRPr="00BB7122" w:rsidRDefault="006D4D73" w:rsidP="006D4D73">
      <w:pPr>
        <w:pStyle w:val="ae"/>
        <w:ind w:firstLine="709"/>
        <w:jc w:val="both"/>
        <w:rPr>
          <w:sz w:val="28"/>
          <w:szCs w:val="28"/>
        </w:rPr>
      </w:pPr>
      <w:r w:rsidRPr="00BB7122">
        <w:rPr>
          <w:sz w:val="28"/>
          <w:szCs w:val="28"/>
        </w:rPr>
        <w:t>1.2. В статье 3:</w:t>
      </w:r>
    </w:p>
    <w:p w:rsidR="006D4D73" w:rsidRPr="00BB7122" w:rsidRDefault="006D4D73" w:rsidP="006D4D73">
      <w:pPr>
        <w:pStyle w:val="ae"/>
        <w:ind w:firstLine="709"/>
        <w:jc w:val="both"/>
        <w:rPr>
          <w:sz w:val="28"/>
          <w:szCs w:val="28"/>
        </w:rPr>
      </w:pPr>
      <w:r w:rsidRPr="00BB7122">
        <w:rPr>
          <w:sz w:val="28"/>
          <w:szCs w:val="28"/>
        </w:rPr>
        <w:t>1.2.1. В абзаце двадцатом слова «местного значения» заменить словами «непосредственного обеспечения жизнедеятельности населения».</w:t>
      </w:r>
    </w:p>
    <w:p w:rsidR="006D4D73" w:rsidRPr="00BB7122" w:rsidRDefault="006D4D73" w:rsidP="006D4D73">
      <w:pPr>
        <w:pStyle w:val="ae"/>
        <w:ind w:firstLine="709"/>
        <w:jc w:val="both"/>
        <w:rPr>
          <w:sz w:val="28"/>
          <w:szCs w:val="28"/>
        </w:rPr>
      </w:pPr>
      <w:r w:rsidRPr="00BB7122">
        <w:rPr>
          <w:sz w:val="28"/>
          <w:szCs w:val="28"/>
        </w:rPr>
        <w:t>1.2.2. Дополнить новым абзацем двадцать первым следующего содержания:</w:t>
      </w:r>
    </w:p>
    <w:p w:rsidR="006D4D73" w:rsidRPr="00BB7122" w:rsidRDefault="006D4D73" w:rsidP="006D4D73">
      <w:pPr>
        <w:pStyle w:val="c0"/>
        <w:shd w:val="clear" w:color="auto" w:fill="FFFFFF"/>
        <w:spacing w:before="0" w:beforeAutospacing="0" w:after="0" w:afterAutospacing="0"/>
        <w:ind w:firstLine="709"/>
        <w:jc w:val="both"/>
        <w:rPr>
          <w:sz w:val="28"/>
          <w:szCs w:val="28"/>
        </w:rPr>
      </w:pPr>
      <w:r w:rsidRPr="00BB7122">
        <w:rPr>
          <w:sz w:val="28"/>
          <w:szCs w:val="28"/>
        </w:rPr>
        <w:t xml:space="preserve">«поправки к проекту решения городской Думы – замечания и предложения, внесенные в городскую Думу, оформленные в письменном виде с указанием их автора (авторов), структурных единиц проекта решения городской Думы, в которые вносятся замечания и предложения, предлагаемые в текст структурных единиц рассматриваемого проекта решения городской </w:t>
      </w:r>
      <w:r w:rsidRPr="00BB7122">
        <w:rPr>
          <w:sz w:val="28"/>
          <w:szCs w:val="28"/>
        </w:rPr>
        <w:lastRenderedPageBreak/>
        <w:t>Думы, подлежащие внесению в таблицу поправок к проекту решения городской Думы;».</w:t>
      </w:r>
    </w:p>
    <w:p w:rsidR="006D4D73" w:rsidRPr="00BB7122" w:rsidRDefault="006D4D73" w:rsidP="006D4D73">
      <w:pPr>
        <w:pStyle w:val="ae"/>
        <w:ind w:firstLine="709"/>
        <w:jc w:val="both"/>
        <w:rPr>
          <w:sz w:val="28"/>
          <w:szCs w:val="28"/>
        </w:rPr>
      </w:pPr>
      <w:r w:rsidRPr="00BB7122">
        <w:rPr>
          <w:sz w:val="28"/>
          <w:szCs w:val="28"/>
        </w:rPr>
        <w:t>1.3. Статью 9 изложить в следующей редакции:</w:t>
      </w:r>
    </w:p>
    <w:p w:rsidR="006D4D73" w:rsidRPr="00BB7122" w:rsidRDefault="006D4D73" w:rsidP="006D4D73">
      <w:pPr>
        <w:pStyle w:val="ae"/>
        <w:ind w:firstLine="709"/>
        <w:jc w:val="both"/>
        <w:rPr>
          <w:sz w:val="28"/>
          <w:szCs w:val="28"/>
        </w:rPr>
      </w:pPr>
    </w:p>
    <w:p w:rsidR="006D4D73" w:rsidRPr="00BB7122" w:rsidRDefault="006D4D73" w:rsidP="006D4D73">
      <w:pPr>
        <w:pStyle w:val="ae"/>
        <w:ind w:firstLine="709"/>
        <w:jc w:val="both"/>
        <w:rPr>
          <w:sz w:val="28"/>
          <w:szCs w:val="28"/>
        </w:rPr>
      </w:pPr>
      <w:r w:rsidRPr="00BB7122">
        <w:rPr>
          <w:sz w:val="28"/>
          <w:szCs w:val="28"/>
        </w:rPr>
        <w:t>«Статья 9. Комитеты городской Думы</w:t>
      </w:r>
    </w:p>
    <w:p w:rsidR="006D4D73" w:rsidRPr="00BB7122" w:rsidRDefault="006D4D73" w:rsidP="006D4D73">
      <w:pPr>
        <w:pStyle w:val="ae"/>
        <w:tabs>
          <w:tab w:val="left" w:pos="1815"/>
        </w:tabs>
        <w:ind w:firstLine="709"/>
        <w:jc w:val="both"/>
        <w:rPr>
          <w:sz w:val="28"/>
          <w:szCs w:val="28"/>
        </w:rPr>
      </w:pPr>
    </w:p>
    <w:p w:rsidR="006D4D73" w:rsidRPr="00BB7122" w:rsidRDefault="006D4D73" w:rsidP="006D4D73">
      <w:pPr>
        <w:pStyle w:val="ae"/>
        <w:ind w:firstLine="709"/>
        <w:jc w:val="both"/>
        <w:rPr>
          <w:sz w:val="28"/>
          <w:szCs w:val="28"/>
        </w:rPr>
      </w:pPr>
      <w:r w:rsidRPr="00BB7122">
        <w:rPr>
          <w:sz w:val="28"/>
          <w:szCs w:val="28"/>
        </w:rPr>
        <w:t>1. Городская Дума избирает из числа депутатов городской Думы на срок своих полномочий комитеты городской Думы для предварительного рассмотрения и подготовки вопросов, относящихся к ее компетенции, осуществления в пределах полномочий городской Думы контроля за исполнением принятых ею решений.</w:t>
      </w:r>
    </w:p>
    <w:p w:rsidR="006D4D73" w:rsidRPr="00BB7122" w:rsidRDefault="006D4D73" w:rsidP="006D4D73">
      <w:pPr>
        <w:pStyle w:val="ae"/>
        <w:ind w:firstLine="709"/>
        <w:jc w:val="both"/>
        <w:rPr>
          <w:sz w:val="28"/>
          <w:szCs w:val="28"/>
        </w:rPr>
      </w:pPr>
      <w:r w:rsidRPr="00BB7122">
        <w:rPr>
          <w:sz w:val="28"/>
          <w:szCs w:val="28"/>
        </w:rPr>
        <w:t>2. Комитет городской Думы является постоянным органом городской Думы, действующим на принципах свободного, равноправного обсуждения и коллегиального решения вопросов, отнесенных к его компетенции, законности, гласности, учета общественного мнения, и работает во взаимодействии со структурными подразделениями администрации Волгограда.</w:t>
      </w:r>
    </w:p>
    <w:p w:rsidR="006D4D73" w:rsidRPr="00BB7122" w:rsidRDefault="006D4D73" w:rsidP="006D4D73">
      <w:pPr>
        <w:pStyle w:val="ae"/>
        <w:ind w:firstLine="709"/>
        <w:jc w:val="both"/>
        <w:rPr>
          <w:sz w:val="28"/>
          <w:szCs w:val="28"/>
        </w:rPr>
      </w:pPr>
      <w:r w:rsidRPr="00BB7122">
        <w:rPr>
          <w:sz w:val="28"/>
          <w:szCs w:val="28"/>
        </w:rPr>
        <w:t>3. Структура, порядок формирования, полномочия и организация</w:t>
      </w:r>
      <w:r>
        <w:rPr>
          <w:sz w:val="28"/>
          <w:szCs w:val="28"/>
        </w:rPr>
        <w:t xml:space="preserve"> </w:t>
      </w:r>
      <w:r w:rsidRPr="00BB7122">
        <w:rPr>
          <w:sz w:val="28"/>
          <w:szCs w:val="28"/>
        </w:rPr>
        <w:t>работы комитетов городской Думы определяются Положением о комитете городской Думы, утверждаемым городской Думой.</w:t>
      </w:r>
    </w:p>
    <w:p w:rsidR="006D4D73" w:rsidRPr="00BB7122" w:rsidRDefault="006D4D73" w:rsidP="006D4D73">
      <w:pPr>
        <w:pStyle w:val="ae"/>
        <w:ind w:firstLine="709"/>
        <w:jc w:val="both"/>
        <w:rPr>
          <w:sz w:val="28"/>
          <w:szCs w:val="28"/>
        </w:rPr>
      </w:pPr>
      <w:r w:rsidRPr="00BB7122">
        <w:rPr>
          <w:sz w:val="28"/>
          <w:szCs w:val="28"/>
        </w:rPr>
        <w:t>Не допускается совмещение должности председателя комитета городской Думы и заместителя председателя комитета городской Думы одновременно в разных комитетах городской Думы.</w:t>
      </w:r>
    </w:p>
    <w:p w:rsidR="006D4D73" w:rsidRPr="00BB7122" w:rsidRDefault="006D4D73" w:rsidP="006D4D73">
      <w:pPr>
        <w:pStyle w:val="ae"/>
        <w:ind w:firstLine="709"/>
        <w:jc w:val="both"/>
        <w:rPr>
          <w:sz w:val="28"/>
          <w:szCs w:val="28"/>
        </w:rPr>
      </w:pPr>
      <w:r w:rsidRPr="00BB7122">
        <w:rPr>
          <w:sz w:val="28"/>
          <w:szCs w:val="28"/>
        </w:rPr>
        <w:t>4. Основной формой работы комитета городской Думы является заседание комитета городской Думы.</w:t>
      </w:r>
    </w:p>
    <w:p w:rsidR="006D4D73" w:rsidRPr="00BB7122" w:rsidRDefault="006D4D73" w:rsidP="006D4D73">
      <w:pPr>
        <w:pStyle w:val="ae"/>
        <w:ind w:firstLine="709"/>
        <w:jc w:val="both"/>
        <w:rPr>
          <w:sz w:val="28"/>
          <w:szCs w:val="28"/>
        </w:rPr>
      </w:pPr>
      <w:r w:rsidRPr="00BB7122">
        <w:rPr>
          <w:sz w:val="28"/>
          <w:szCs w:val="28"/>
        </w:rPr>
        <w:t>Принятые комитетом городской Думы решения отражаются в протоколе заседания комитета городской Думы, который должен быть подготовлен, оформлен и подписан не позднее 3 рабочих дней со дня проведения заседания комитета городской Думы.</w:t>
      </w:r>
    </w:p>
    <w:p w:rsidR="006D4D73" w:rsidRPr="00BB7122" w:rsidRDefault="006D4D73" w:rsidP="006D4D73">
      <w:pPr>
        <w:pStyle w:val="ae"/>
        <w:ind w:firstLine="709"/>
        <w:jc w:val="both"/>
        <w:rPr>
          <w:sz w:val="28"/>
          <w:szCs w:val="28"/>
        </w:rPr>
      </w:pPr>
      <w:r w:rsidRPr="00BB7122">
        <w:rPr>
          <w:sz w:val="28"/>
          <w:szCs w:val="28"/>
        </w:rPr>
        <w:t>Протокол заседания комитета городской Думы подписывает председательствующий на заседании комитета городской Думы и работник городской Думы, осуществляющий делопроизводство комитета городской Думы.</w:t>
      </w:r>
    </w:p>
    <w:p w:rsidR="006D4D73" w:rsidRPr="00BB7122" w:rsidRDefault="006D4D73" w:rsidP="006D4D73">
      <w:pPr>
        <w:pStyle w:val="ae"/>
        <w:ind w:firstLine="709"/>
        <w:jc w:val="both"/>
        <w:rPr>
          <w:sz w:val="28"/>
          <w:szCs w:val="28"/>
        </w:rPr>
      </w:pPr>
      <w:r w:rsidRPr="00BB7122">
        <w:rPr>
          <w:sz w:val="28"/>
          <w:szCs w:val="28"/>
        </w:rPr>
        <w:t>5. Председатель комитета городской Думы обеспечивает рассмотрение поступивших в комитет городской Думы проектов решений городской Думы в течение 20 календарных дней, иных документов – в течение 30 календарных дней со дня их поступления в комитет городской Думы, если в соответствии с законодательством, муниципальными правовыми актами Волгограда не предусмотрен иной срок рассмотрения.</w:t>
      </w:r>
    </w:p>
    <w:p w:rsidR="006D4D73" w:rsidRPr="00BB7122" w:rsidRDefault="006D4D73" w:rsidP="006D4D73">
      <w:pPr>
        <w:pStyle w:val="ae"/>
        <w:ind w:firstLine="709"/>
        <w:jc w:val="both"/>
        <w:rPr>
          <w:sz w:val="28"/>
          <w:szCs w:val="28"/>
        </w:rPr>
      </w:pPr>
      <w:r w:rsidRPr="00BB7122">
        <w:rPr>
          <w:sz w:val="28"/>
          <w:szCs w:val="28"/>
        </w:rPr>
        <w:t xml:space="preserve">Комитет городской Думы рассматривает проекты решений городской Думы, зарегистрированные в городской Думе в установленном порядке, после получения заключений правового отдела городской Думы, Контрольно-счетной палаты Волгограда. </w:t>
      </w:r>
    </w:p>
    <w:p w:rsidR="006D4D73" w:rsidRPr="00BB7122" w:rsidRDefault="006D4D73" w:rsidP="006D4D73">
      <w:pPr>
        <w:pStyle w:val="ae"/>
        <w:ind w:firstLine="709"/>
        <w:jc w:val="both"/>
        <w:rPr>
          <w:sz w:val="28"/>
          <w:szCs w:val="28"/>
        </w:rPr>
      </w:pPr>
      <w:r w:rsidRPr="00BB7122">
        <w:rPr>
          <w:sz w:val="28"/>
          <w:szCs w:val="28"/>
        </w:rPr>
        <w:t xml:space="preserve">О дате, времени и месте заседания комитета городской Думы члены комитета городской Думы должны быть извещены заранее, но не позднее чем </w:t>
      </w:r>
      <w:r w:rsidRPr="00BB7122">
        <w:rPr>
          <w:sz w:val="28"/>
          <w:szCs w:val="28"/>
        </w:rPr>
        <w:lastRenderedPageBreak/>
        <w:t>за 3 календарных дня до дня заседания комитета городской Думы (кроме исключительных случаев).</w:t>
      </w:r>
    </w:p>
    <w:p w:rsidR="006D4D73" w:rsidRPr="00BB7122" w:rsidRDefault="006D4D73" w:rsidP="006D4D73">
      <w:pPr>
        <w:pStyle w:val="ae"/>
        <w:ind w:firstLine="709"/>
        <w:jc w:val="both"/>
        <w:rPr>
          <w:sz w:val="28"/>
          <w:szCs w:val="28"/>
        </w:rPr>
      </w:pPr>
      <w:r w:rsidRPr="00BB7122">
        <w:rPr>
          <w:sz w:val="28"/>
          <w:szCs w:val="28"/>
        </w:rPr>
        <w:t xml:space="preserve">Материалы, необходимые для рассмотрения вопросов, включенных в проект повестки дня заседания комитета городской Думы, должны быть доведены до членов комитета городской Думы заранее, но не позднее чем </w:t>
      </w:r>
      <w:r w:rsidR="009E2107">
        <w:rPr>
          <w:sz w:val="28"/>
          <w:szCs w:val="28"/>
        </w:rPr>
        <w:br/>
      </w:r>
      <w:r w:rsidRPr="00BB7122">
        <w:rPr>
          <w:sz w:val="28"/>
          <w:szCs w:val="28"/>
        </w:rPr>
        <w:t>за 3 календарных дня до дня заседания комитета городской Думы (кроме исключительных случаев).</w:t>
      </w:r>
    </w:p>
    <w:p w:rsidR="006D4D73" w:rsidRPr="00BB7122" w:rsidRDefault="006D4D73" w:rsidP="006D4D73">
      <w:pPr>
        <w:pStyle w:val="ae"/>
        <w:ind w:firstLine="709"/>
        <w:jc w:val="both"/>
        <w:rPr>
          <w:sz w:val="28"/>
          <w:szCs w:val="28"/>
        </w:rPr>
      </w:pPr>
      <w:r w:rsidRPr="00BB7122">
        <w:rPr>
          <w:sz w:val="28"/>
          <w:szCs w:val="28"/>
        </w:rPr>
        <w:t xml:space="preserve">6. В случае систематической неявки (двух и более раз в квартал) члена комитета городской Думы без уважительных причин на заседание комитета городской Думы председатель комитета городской Думы вправе обратиться к председателю городской Думы с предложением о рассмотрении вопроса об исключении депутата городской Думы из состава комитета городской Думы. </w:t>
      </w:r>
    </w:p>
    <w:p w:rsidR="006D4D73" w:rsidRPr="00BB7122" w:rsidRDefault="006D4D73" w:rsidP="006D4D73">
      <w:pPr>
        <w:pStyle w:val="ae"/>
        <w:ind w:firstLine="709"/>
        <w:jc w:val="both"/>
        <w:rPr>
          <w:sz w:val="28"/>
          <w:szCs w:val="28"/>
        </w:rPr>
      </w:pPr>
      <w:r w:rsidRPr="00BB7122">
        <w:rPr>
          <w:sz w:val="28"/>
          <w:szCs w:val="28"/>
        </w:rPr>
        <w:t xml:space="preserve">Председатель городской Думы рекомендует председателю комитета городской Думы рассмотреть вопрос об исключении депутата городской Думы из состава комитета городской Думы на заседании комитета городской Думы. Исключение депутата городской Думы из состава комитета городской Думы оформляется решением комитета городской Думы, которое направляется председателю городской Думы. </w:t>
      </w:r>
    </w:p>
    <w:p w:rsidR="006D4D73" w:rsidRPr="00BB7122" w:rsidRDefault="006D4D73" w:rsidP="006D4D73">
      <w:pPr>
        <w:pStyle w:val="ae"/>
        <w:ind w:firstLine="709"/>
        <w:jc w:val="both"/>
        <w:rPr>
          <w:sz w:val="28"/>
          <w:szCs w:val="28"/>
        </w:rPr>
      </w:pPr>
      <w:r w:rsidRPr="00BB7122">
        <w:rPr>
          <w:sz w:val="28"/>
          <w:szCs w:val="28"/>
        </w:rPr>
        <w:t>Уважительными причинами неявки депутата городской Думы на заседание комитета городской Думы являются его болезнь, отпуск, командировка и другие обстоятельства, подтвержденные оправдательным документом.</w:t>
      </w:r>
    </w:p>
    <w:p w:rsidR="006D4D73" w:rsidRPr="00BB7122" w:rsidRDefault="006D4D73" w:rsidP="006D4D73">
      <w:pPr>
        <w:pStyle w:val="ae"/>
        <w:ind w:firstLine="709"/>
        <w:jc w:val="both"/>
        <w:rPr>
          <w:sz w:val="28"/>
          <w:szCs w:val="28"/>
        </w:rPr>
      </w:pPr>
      <w:r w:rsidRPr="00BB7122">
        <w:rPr>
          <w:sz w:val="28"/>
          <w:szCs w:val="28"/>
        </w:rPr>
        <w:t xml:space="preserve">7. Комитеты городской Думы осуществляют рассмотрение проектов решений городской Думы и иных документов, исключительно относящихся к их вопросам ведения. </w:t>
      </w:r>
    </w:p>
    <w:p w:rsidR="006D4D73" w:rsidRPr="00BB7122" w:rsidRDefault="006D4D73" w:rsidP="006D4D73">
      <w:pPr>
        <w:pStyle w:val="ae"/>
        <w:ind w:firstLine="709"/>
        <w:jc w:val="both"/>
        <w:rPr>
          <w:sz w:val="28"/>
          <w:szCs w:val="28"/>
        </w:rPr>
      </w:pPr>
      <w:r w:rsidRPr="00BB7122">
        <w:rPr>
          <w:sz w:val="28"/>
          <w:szCs w:val="28"/>
        </w:rPr>
        <w:t xml:space="preserve">Обязательному рассмотрению на всех комитетах городской Думы подлежат проекты решений городской Думы, носящие нормативный характер: о принятии Устава города-героя Волгограда, о внесении изменений и (или) дополнений в Устав города-героя Волгограда; о бюджете Волгограда на очередной финансовый год и на плановый период, о внесении изменений в бюджет Волгограда на очередной финансовый год и на плановый период (за исключением изменений, касающихся перераспределения бюджетных ассигнований, поступивших из вышестоящих бюджетов бюджетной системы Российской Федерации); об исполнении бюджета Волгограда за отчетный финансовый год; о введении (изменении) налогов и сборов на территории Волгограда. </w:t>
      </w:r>
    </w:p>
    <w:p w:rsidR="006D4D73" w:rsidRPr="00BB7122" w:rsidRDefault="006D4D73" w:rsidP="006D4D73">
      <w:pPr>
        <w:pStyle w:val="ae"/>
        <w:ind w:firstLine="709"/>
        <w:jc w:val="both"/>
        <w:rPr>
          <w:sz w:val="28"/>
          <w:szCs w:val="28"/>
        </w:rPr>
      </w:pPr>
      <w:r w:rsidRPr="00BB7122">
        <w:rPr>
          <w:sz w:val="28"/>
          <w:szCs w:val="28"/>
        </w:rPr>
        <w:t xml:space="preserve">Проекты решений городской Думы, указанные в абзаце втором настоящего пункта и направленные исключительно на приведение в соответствие с законодательством, рассмотрению на всех комитетах городской Думы не подлежат и рассматриваются исключительно в профильных комитетах городской Думы. </w:t>
      </w:r>
    </w:p>
    <w:p w:rsidR="006D4D73" w:rsidRPr="00BB7122" w:rsidRDefault="006D4D73" w:rsidP="006D4D73">
      <w:pPr>
        <w:pStyle w:val="ae"/>
        <w:ind w:firstLine="709"/>
        <w:jc w:val="both"/>
        <w:rPr>
          <w:sz w:val="28"/>
          <w:szCs w:val="28"/>
        </w:rPr>
      </w:pPr>
      <w:r w:rsidRPr="00BB7122">
        <w:rPr>
          <w:sz w:val="28"/>
          <w:szCs w:val="28"/>
        </w:rPr>
        <w:t xml:space="preserve">Депутат городской Думы, не являющийся членом профильного комитета городской Думы, вправе направить в профильный комитет городской Думы предложения по проекту решения городской Думы и поправки к проекту решения городской Думы, которые подлежат обязательному рассмотрению, как </w:t>
      </w:r>
      <w:r w:rsidRPr="00BB7122">
        <w:rPr>
          <w:sz w:val="28"/>
          <w:szCs w:val="28"/>
        </w:rPr>
        <w:lastRenderedPageBreak/>
        <w:t xml:space="preserve">правило, с участием инициировавшего их депутата городской Думы. О дате и времени заседания комитета городской Думы депутат городской Думы уведомляется в порядке, установленном пунктом 5 настоящей статьи. </w:t>
      </w:r>
    </w:p>
    <w:p w:rsidR="006D4D73" w:rsidRPr="00BB7122" w:rsidRDefault="006D4D73" w:rsidP="006D4D73">
      <w:pPr>
        <w:pStyle w:val="ae"/>
        <w:ind w:firstLine="709"/>
        <w:jc w:val="both"/>
        <w:rPr>
          <w:sz w:val="28"/>
          <w:szCs w:val="28"/>
        </w:rPr>
      </w:pPr>
      <w:r w:rsidRPr="00BB7122">
        <w:rPr>
          <w:sz w:val="28"/>
          <w:szCs w:val="28"/>
        </w:rPr>
        <w:t xml:space="preserve">8. Решение комитета городской Думы по итогам рассмотрения проектов решений городской Думы, указанных в абзаце втором пункта 7 настоящей статьи, направляется в профильный комитет городской Думы в течение </w:t>
      </w:r>
      <w:r w:rsidR="009E2107">
        <w:rPr>
          <w:sz w:val="28"/>
          <w:szCs w:val="28"/>
        </w:rPr>
        <w:br/>
      </w:r>
      <w:r w:rsidRPr="00BB7122">
        <w:rPr>
          <w:sz w:val="28"/>
          <w:szCs w:val="28"/>
        </w:rPr>
        <w:t>3 рабочих дней со дня его принятия на заседании комитета городской Думы.</w:t>
      </w:r>
    </w:p>
    <w:p w:rsidR="006D4D73" w:rsidRPr="00BB7122" w:rsidRDefault="006D4D73" w:rsidP="006D4D73">
      <w:pPr>
        <w:pStyle w:val="ae"/>
        <w:ind w:firstLine="709"/>
        <w:jc w:val="both"/>
        <w:rPr>
          <w:sz w:val="28"/>
          <w:szCs w:val="28"/>
        </w:rPr>
      </w:pPr>
      <w:r w:rsidRPr="00BB7122">
        <w:rPr>
          <w:sz w:val="28"/>
          <w:szCs w:val="28"/>
        </w:rPr>
        <w:t xml:space="preserve">Поправки к проекту решения городской Думы обобщаются профильным комитетом городской Думы в виде таблицы поправок к проекту решения городской Думы. </w:t>
      </w:r>
    </w:p>
    <w:p w:rsidR="006D4D73" w:rsidRPr="00BB7122" w:rsidRDefault="006D4D73" w:rsidP="006D4D73">
      <w:pPr>
        <w:pStyle w:val="ae"/>
        <w:ind w:firstLine="709"/>
        <w:jc w:val="both"/>
        <w:rPr>
          <w:sz w:val="28"/>
          <w:szCs w:val="28"/>
        </w:rPr>
      </w:pPr>
      <w:r w:rsidRPr="00BB7122">
        <w:rPr>
          <w:sz w:val="28"/>
          <w:szCs w:val="28"/>
        </w:rPr>
        <w:t xml:space="preserve">Профильный комитет городской Думы решает, какие поправки рекомендуются для принятия городской Думой, какие – к отклонению. </w:t>
      </w:r>
    </w:p>
    <w:p w:rsidR="006D4D73" w:rsidRPr="00BB7122" w:rsidRDefault="006D4D73" w:rsidP="006D4D73">
      <w:pPr>
        <w:pStyle w:val="ae"/>
        <w:ind w:firstLine="709"/>
        <w:jc w:val="both"/>
        <w:rPr>
          <w:sz w:val="28"/>
          <w:szCs w:val="28"/>
        </w:rPr>
      </w:pPr>
      <w:r w:rsidRPr="00BB7122">
        <w:rPr>
          <w:sz w:val="28"/>
          <w:szCs w:val="28"/>
        </w:rPr>
        <w:t xml:space="preserve">9. По результатам рассмотрения проекта решения городской Думы комитет городской Думы может принять решение об одобрении проекта решения городской Думы с учетом таблицы поправок к проекту решения городской Думы (при наличии), о внесении его на рассмотрение городской Думе либо об отклонении проекта решения городской Думы. </w:t>
      </w:r>
    </w:p>
    <w:p w:rsidR="006D4D73" w:rsidRPr="00BB7122" w:rsidRDefault="006D4D73" w:rsidP="006D4D73">
      <w:pPr>
        <w:pStyle w:val="ae"/>
        <w:ind w:firstLine="709"/>
        <w:jc w:val="both"/>
        <w:rPr>
          <w:sz w:val="28"/>
          <w:szCs w:val="28"/>
        </w:rPr>
      </w:pPr>
      <w:r w:rsidRPr="00BB7122">
        <w:rPr>
          <w:sz w:val="28"/>
          <w:szCs w:val="28"/>
        </w:rPr>
        <w:t>Комитет городской Думы в течение 5 календарных дней со дня рассмотрения на заседании проект</w:t>
      </w:r>
      <w:r w:rsidR="00CF5359">
        <w:rPr>
          <w:sz w:val="28"/>
          <w:szCs w:val="28"/>
        </w:rPr>
        <w:t>а</w:t>
      </w:r>
      <w:r w:rsidRPr="00BB7122">
        <w:rPr>
          <w:sz w:val="28"/>
          <w:szCs w:val="28"/>
        </w:rPr>
        <w:t xml:space="preserve"> решени</w:t>
      </w:r>
      <w:r w:rsidR="00CF5359">
        <w:rPr>
          <w:sz w:val="28"/>
          <w:szCs w:val="28"/>
        </w:rPr>
        <w:t>я</w:t>
      </w:r>
      <w:r w:rsidRPr="00BB7122">
        <w:rPr>
          <w:sz w:val="28"/>
          <w:szCs w:val="28"/>
        </w:rPr>
        <w:t xml:space="preserve"> городской Думы направляет председателю городской Думы:</w:t>
      </w:r>
    </w:p>
    <w:p w:rsidR="006D4D73" w:rsidRPr="00BB7122" w:rsidRDefault="006D4D73" w:rsidP="006D4D73">
      <w:pPr>
        <w:pStyle w:val="ae"/>
        <w:ind w:firstLine="709"/>
        <w:jc w:val="both"/>
        <w:rPr>
          <w:sz w:val="28"/>
          <w:szCs w:val="28"/>
        </w:rPr>
      </w:pPr>
      <w:r w:rsidRPr="00BB7122">
        <w:rPr>
          <w:sz w:val="28"/>
          <w:szCs w:val="28"/>
        </w:rPr>
        <w:t>таблицу поправок к проекту решения городской Думы с рекомендациями комитета городской Думы об их принятии или отклонении;</w:t>
      </w:r>
    </w:p>
    <w:p w:rsidR="006D4D73" w:rsidRPr="00BB7122" w:rsidRDefault="006D4D73" w:rsidP="006D4D73">
      <w:pPr>
        <w:pStyle w:val="ae"/>
        <w:ind w:firstLine="709"/>
        <w:jc w:val="both"/>
        <w:rPr>
          <w:sz w:val="28"/>
          <w:szCs w:val="28"/>
        </w:rPr>
      </w:pPr>
      <w:r w:rsidRPr="00BB7122">
        <w:rPr>
          <w:sz w:val="28"/>
          <w:szCs w:val="28"/>
        </w:rPr>
        <w:t>текст проекта решения городской Думы с учетом поправок, рекомендованных к принятию комитетом городской Думы, за исключением текстов проектов решений городской Думы о бюджете Волгограда на очередной финансовый год и на плановый период, о внесении изменений в бюджет Волгограда на очередной финансовый год и на плановый период, а также текста проекта решения городской Думы, в который необходимо внести поправки редакционного характера;</w:t>
      </w:r>
    </w:p>
    <w:p w:rsidR="006D4D73" w:rsidRPr="00BB7122" w:rsidRDefault="006D4D73" w:rsidP="006D4D73">
      <w:pPr>
        <w:pStyle w:val="ae"/>
        <w:ind w:firstLine="709"/>
        <w:jc w:val="both"/>
        <w:rPr>
          <w:sz w:val="28"/>
          <w:szCs w:val="28"/>
        </w:rPr>
      </w:pPr>
      <w:r w:rsidRPr="00BB7122">
        <w:rPr>
          <w:sz w:val="28"/>
          <w:szCs w:val="28"/>
        </w:rPr>
        <w:t>решение комитета городской Думы в форме выписки из протокола заседания комитета городской Думы;</w:t>
      </w:r>
    </w:p>
    <w:p w:rsidR="006D4D73" w:rsidRPr="00BB7122" w:rsidRDefault="006D4D73" w:rsidP="006D4D73">
      <w:pPr>
        <w:pStyle w:val="ae"/>
        <w:ind w:firstLine="709"/>
        <w:jc w:val="both"/>
        <w:rPr>
          <w:sz w:val="28"/>
          <w:szCs w:val="28"/>
        </w:rPr>
      </w:pPr>
      <w:r w:rsidRPr="00BB7122">
        <w:rPr>
          <w:sz w:val="28"/>
          <w:szCs w:val="28"/>
        </w:rPr>
        <w:t>иные материалы, которые, по мнению комитета городской Думы, имеют непосредственное отношение к принятию проекта решения городской Думы депутатами городской Думы.».</w:t>
      </w:r>
    </w:p>
    <w:p w:rsidR="006D4D73" w:rsidRPr="00BB7122" w:rsidRDefault="006D4D73" w:rsidP="006D4D73">
      <w:pPr>
        <w:pStyle w:val="ae"/>
        <w:ind w:firstLine="709"/>
        <w:jc w:val="both"/>
        <w:rPr>
          <w:sz w:val="28"/>
          <w:szCs w:val="28"/>
        </w:rPr>
      </w:pPr>
      <w:r w:rsidRPr="00BB7122">
        <w:rPr>
          <w:sz w:val="28"/>
          <w:szCs w:val="28"/>
        </w:rPr>
        <w:t>1.4. В абзаце пятом пункта 3 статьи 19 слова «местного значения» заменить словами «непосредственного обеспечения жизнедеятельности населения».</w:t>
      </w:r>
    </w:p>
    <w:p w:rsidR="006D4D73" w:rsidRPr="00BB7122" w:rsidRDefault="006D4D73" w:rsidP="006D4D73">
      <w:pPr>
        <w:pStyle w:val="ae"/>
        <w:ind w:firstLine="709"/>
        <w:jc w:val="both"/>
        <w:rPr>
          <w:sz w:val="28"/>
          <w:szCs w:val="28"/>
        </w:rPr>
      </w:pPr>
      <w:r w:rsidRPr="00BB7122">
        <w:rPr>
          <w:sz w:val="28"/>
          <w:szCs w:val="28"/>
        </w:rPr>
        <w:t xml:space="preserve">1.5. В абзаце пятом пункта 2 статьи 30 слова «в </w:t>
      </w:r>
      <w:hyperlink r:id="rId8" w:anchor="P232" w:history="1">
        <w:r w:rsidRPr="00BB7122">
          <w:rPr>
            <w:sz w:val="28"/>
            <w:szCs w:val="28"/>
          </w:rPr>
          <w:t>пункте 6</w:t>
        </w:r>
      </w:hyperlink>
      <w:r w:rsidRPr="00BB7122">
        <w:rPr>
          <w:sz w:val="28"/>
          <w:szCs w:val="28"/>
        </w:rPr>
        <w:t>» заменить словами «в абзаце втором пункта 7».</w:t>
      </w:r>
    </w:p>
    <w:p w:rsidR="006D4D73" w:rsidRPr="00BB7122" w:rsidRDefault="006D4D73" w:rsidP="006D4D73">
      <w:pPr>
        <w:pStyle w:val="ae"/>
        <w:ind w:firstLine="709"/>
        <w:jc w:val="both"/>
        <w:rPr>
          <w:sz w:val="28"/>
          <w:szCs w:val="28"/>
        </w:rPr>
      </w:pPr>
      <w:r w:rsidRPr="00BB7122">
        <w:rPr>
          <w:sz w:val="28"/>
          <w:szCs w:val="28"/>
        </w:rPr>
        <w:t>1.6. В пункте 2 статьи 38:</w:t>
      </w:r>
    </w:p>
    <w:p w:rsidR="006D4D73" w:rsidRPr="00BB7122" w:rsidRDefault="006D4D73" w:rsidP="006D4D73">
      <w:pPr>
        <w:pStyle w:val="ae"/>
        <w:ind w:firstLine="709"/>
        <w:jc w:val="both"/>
        <w:rPr>
          <w:sz w:val="28"/>
          <w:szCs w:val="28"/>
        </w:rPr>
      </w:pPr>
      <w:r w:rsidRPr="00BB7122">
        <w:rPr>
          <w:sz w:val="28"/>
          <w:szCs w:val="28"/>
        </w:rPr>
        <w:t>1.6.1. Абзац первый изложить в следующей редакции:</w:t>
      </w:r>
    </w:p>
    <w:p w:rsidR="006D4D73" w:rsidRPr="00BB7122" w:rsidRDefault="006D4D73" w:rsidP="006D4D73">
      <w:pPr>
        <w:autoSpaceDE w:val="0"/>
        <w:autoSpaceDN w:val="0"/>
        <w:adjustRightInd w:val="0"/>
        <w:ind w:firstLine="709"/>
        <w:jc w:val="both"/>
        <w:rPr>
          <w:sz w:val="28"/>
          <w:szCs w:val="28"/>
        </w:rPr>
      </w:pPr>
      <w:r w:rsidRPr="00BB7122">
        <w:rPr>
          <w:sz w:val="28"/>
          <w:szCs w:val="28"/>
        </w:rPr>
        <w:t xml:space="preserve">«2. В целях эффективного исполнения муниципальных правовых актов Волгограда в ходе заседания городская Дума вправе принять решение, не требующее принятия решения городской Думы, содержащее поручение или рекомендацию депутатам городской Думы, комитетам городской Думы, </w:t>
      </w:r>
      <w:r w:rsidRPr="00BB7122">
        <w:rPr>
          <w:sz w:val="28"/>
          <w:szCs w:val="28"/>
        </w:rPr>
        <w:lastRenderedPageBreak/>
        <w:t>администрации Волгограда, влияющее на качество исполнения принятого решения городской Думы. Такое решение отражается в протоколе заседания городской Думы как протокольное поручение городской Думы. Порядок организации работы с протокольными поручениями городской Думы утверждается муниципальным правовым актом председателя городской Думы.».</w:t>
      </w:r>
    </w:p>
    <w:p w:rsidR="006D4D73" w:rsidRPr="00BB7122" w:rsidRDefault="006D4D73" w:rsidP="006D4D73">
      <w:pPr>
        <w:pStyle w:val="ae"/>
        <w:ind w:firstLine="709"/>
        <w:jc w:val="both"/>
        <w:rPr>
          <w:sz w:val="28"/>
          <w:szCs w:val="28"/>
        </w:rPr>
      </w:pPr>
      <w:r w:rsidRPr="00BB7122">
        <w:rPr>
          <w:sz w:val="28"/>
          <w:szCs w:val="28"/>
        </w:rPr>
        <w:t>1.6.2. Абзац второй после слов «срока его проведения» дополнить словами «</w:t>
      </w:r>
      <w:r w:rsidR="00935220">
        <w:rPr>
          <w:sz w:val="28"/>
          <w:szCs w:val="28"/>
        </w:rPr>
        <w:t>,</w:t>
      </w:r>
      <w:r w:rsidRPr="00BB7122">
        <w:rPr>
          <w:sz w:val="28"/>
          <w:szCs w:val="28"/>
        </w:rPr>
        <w:t xml:space="preserve"> подлежат обязательному рассмотрению в профильном комитете городской Думы».</w:t>
      </w:r>
    </w:p>
    <w:p w:rsidR="006D4D73" w:rsidRPr="00BB7122" w:rsidRDefault="006D4D73" w:rsidP="006D4D73">
      <w:pPr>
        <w:pStyle w:val="ae"/>
        <w:ind w:firstLine="709"/>
        <w:jc w:val="both"/>
        <w:rPr>
          <w:sz w:val="28"/>
          <w:szCs w:val="28"/>
        </w:rPr>
      </w:pPr>
      <w:r w:rsidRPr="00BB7122">
        <w:rPr>
          <w:sz w:val="28"/>
          <w:szCs w:val="28"/>
        </w:rPr>
        <w:t>1.7. Дополнить разделом IV</w:t>
      </w:r>
      <w:r w:rsidRPr="00BB7122">
        <w:rPr>
          <w:sz w:val="28"/>
          <w:szCs w:val="28"/>
          <w:vertAlign w:val="superscript"/>
        </w:rPr>
        <w:t>1</w:t>
      </w:r>
      <w:r w:rsidRPr="00BB7122">
        <w:rPr>
          <w:sz w:val="28"/>
          <w:szCs w:val="28"/>
        </w:rPr>
        <w:t xml:space="preserve"> следующего содержания:</w:t>
      </w:r>
    </w:p>
    <w:p w:rsidR="006D4D73" w:rsidRPr="00BB7122" w:rsidRDefault="006D4D73" w:rsidP="006D4D73">
      <w:pPr>
        <w:pStyle w:val="ae"/>
        <w:ind w:firstLine="709"/>
        <w:jc w:val="both"/>
        <w:rPr>
          <w:sz w:val="28"/>
          <w:szCs w:val="28"/>
        </w:rPr>
      </w:pPr>
    </w:p>
    <w:p w:rsidR="006D4D73" w:rsidRPr="00BB7122" w:rsidRDefault="006D4D73" w:rsidP="006D4D73">
      <w:pPr>
        <w:pStyle w:val="ae"/>
        <w:ind w:firstLine="709"/>
        <w:jc w:val="both"/>
        <w:rPr>
          <w:sz w:val="28"/>
          <w:szCs w:val="28"/>
        </w:rPr>
      </w:pPr>
      <w:r w:rsidRPr="00BB7122">
        <w:rPr>
          <w:sz w:val="28"/>
          <w:szCs w:val="28"/>
        </w:rPr>
        <w:t>«Раздел IV</w:t>
      </w:r>
      <w:r w:rsidRPr="00BB7122">
        <w:rPr>
          <w:sz w:val="28"/>
          <w:szCs w:val="28"/>
          <w:vertAlign w:val="superscript"/>
        </w:rPr>
        <w:t>1</w:t>
      </w:r>
      <w:r w:rsidRPr="00BB7122">
        <w:rPr>
          <w:sz w:val="28"/>
          <w:szCs w:val="28"/>
        </w:rPr>
        <w:t>. Принятие решения об избрании главы Волгограда</w:t>
      </w:r>
    </w:p>
    <w:p w:rsidR="006D4D73" w:rsidRPr="00BB7122" w:rsidRDefault="006D4D73" w:rsidP="006D4D73">
      <w:pPr>
        <w:pStyle w:val="ae"/>
        <w:ind w:firstLine="709"/>
        <w:jc w:val="both"/>
        <w:rPr>
          <w:sz w:val="28"/>
          <w:szCs w:val="28"/>
        </w:rPr>
      </w:pPr>
    </w:p>
    <w:p w:rsidR="006D4D73" w:rsidRPr="00BB7122" w:rsidRDefault="006D4D73" w:rsidP="006D4D73">
      <w:pPr>
        <w:pStyle w:val="ae"/>
        <w:ind w:firstLine="709"/>
        <w:jc w:val="both"/>
        <w:rPr>
          <w:sz w:val="28"/>
          <w:szCs w:val="28"/>
        </w:rPr>
      </w:pPr>
      <w:r w:rsidRPr="00BB7122">
        <w:rPr>
          <w:sz w:val="28"/>
          <w:szCs w:val="28"/>
        </w:rPr>
        <w:t>Статья 48</w:t>
      </w:r>
      <w:r w:rsidRPr="00BB7122">
        <w:rPr>
          <w:sz w:val="28"/>
          <w:szCs w:val="28"/>
          <w:vertAlign w:val="superscript"/>
        </w:rPr>
        <w:t>1</w:t>
      </w:r>
      <w:r w:rsidRPr="00BB7122">
        <w:rPr>
          <w:sz w:val="28"/>
          <w:szCs w:val="28"/>
        </w:rPr>
        <w:t>. Рассмотрение вопроса и принятие решения об избрании главы Волгограда</w:t>
      </w:r>
    </w:p>
    <w:p w:rsidR="006D4D73" w:rsidRPr="00BB7122" w:rsidRDefault="006D4D73" w:rsidP="006D4D73">
      <w:pPr>
        <w:pStyle w:val="ae"/>
        <w:ind w:firstLine="709"/>
        <w:jc w:val="both"/>
        <w:rPr>
          <w:sz w:val="28"/>
          <w:szCs w:val="28"/>
        </w:rPr>
      </w:pPr>
    </w:p>
    <w:p w:rsidR="006D4D73" w:rsidRPr="00BB7122" w:rsidRDefault="006D4D73" w:rsidP="006D4D73">
      <w:pPr>
        <w:pStyle w:val="ae"/>
        <w:ind w:firstLine="709"/>
        <w:jc w:val="both"/>
        <w:rPr>
          <w:sz w:val="28"/>
          <w:szCs w:val="28"/>
        </w:rPr>
      </w:pPr>
      <w:r w:rsidRPr="00BB7122">
        <w:rPr>
          <w:sz w:val="28"/>
          <w:szCs w:val="28"/>
        </w:rPr>
        <w:t>Городская Дума проводит заседание городской Думы по избранию главы Волгограда после представления в городскую Думу Губернатором Волгоградской области кандидатов на должность главы Волгограда.</w:t>
      </w:r>
    </w:p>
    <w:p w:rsidR="006D4D73" w:rsidRPr="00BB7122" w:rsidRDefault="006D4D73" w:rsidP="006D4D73">
      <w:pPr>
        <w:pStyle w:val="ae"/>
        <w:ind w:firstLine="709"/>
        <w:jc w:val="both"/>
        <w:rPr>
          <w:sz w:val="28"/>
          <w:szCs w:val="28"/>
        </w:rPr>
      </w:pPr>
      <w:r w:rsidRPr="00BB7122">
        <w:rPr>
          <w:sz w:val="28"/>
          <w:szCs w:val="28"/>
        </w:rPr>
        <w:t>Городская Дума извещает Губернатора Волгоградской области о дате, времени и месте проведения заседания городской Думы, на котором будет рассматриваться вопрос об избрании главы Волгограда.</w:t>
      </w:r>
    </w:p>
    <w:p w:rsidR="006D4D73" w:rsidRPr="00BB7122" w:rsidRDefault="006D4D73" w:rsidP="006D4D73">
      <w:pPr>
        <w:pStyle w:val="ae"/>
        <w:ind w:firstLine="709"/>
        <w:jc w:val="both"/>
        <w:rPr>
          <w:sz w:val="28"/>
          <w:szCs w:val="28"/>
        </w:rPr>
      </w:pPr>
      <w:r w:rsidRPr="00BB7122">
        <w:rPr>
          <w:sz w:val="28"/>
          <w:szCs w:val="28"/>
        </w:rPr>
        <w:t>Рассмотрение вопроса об избрании главы Волгограда осуществляется с приглашением кандидатов на должность главы Волгограда, уведомляемых аппаратом городской Думы о дате, времени и месте проведения заседания городской Думы.</w:t>
      </w:r>
    </w:p>
    <w:p w:rsidR="006D4D73" w:rsidRPr="00BB7122" w:rsidRDefault="006D4D73" w:rsidP="006D4D73">
      <w:pPr>
        <w:pStyle w:val="ae"/>
        <w:ind w:firstLine="709"/>
        <w:jc w:val="both"/>
        <w:rPr>
          <w:sz w:val="28"/>
          <w:szCs w:val="28"/>
        </w:rPr>
      </w:pPr>
      <w:r w:rsidRPr="00BB7122">
        <w:rPr>
          <w:sz w:val="28"/>
          <w:szCs w:val="28"/>
        </w:rPr>
        <w:t>Неявка кандидата на должность главы Волгограда на заседание городской Думы не препятствует рассмотрению вопроса об избрании главы Волгограда.</w:t>
      </w:r>
    </w:p>
    <w:p w:rsidR="006D4D73" w:rsidRPr="00BB7122" w:rsidRDefault="006D4D73" w:rsidP="006D4D73">
      <w:pPr>
        <w:pStyle w:val="ae"/>
        <w:ind w:firstLine="709"/>
        <w:jc w:val="both"/>
        <w:rPr>
          <w:sz w:val="28"/>
          <w:szCs w:val="28"/>
        </w:rPr>
      </w:pPr>
      <w:r w:rsidRPr="00BB7122">
        <w:rPr>
          <w:sz w:val="28"/>
          <w:szCs w:val="28"/>
        </w:rPr>
        <w:t>Председательствующий на заседании городской Думы информирует депутатов городской Думы о количестве поступивших кандидатур на должность главы Волгограда, представляет кандидатов на должность главы Волгограда для обсуждения и избрания главой Волгограда.</w:t>
      </w:r>
    </w:p>
    <w:p w:rsidR="006D4D73" w:rsidRPr="00BB7122" w:rsidRDefault="006D4D73" w:rsidP="006D4D73">
      <w:pPr>
        <w:pStyle w:val="ae"/>
        <w:ind w:firstLine="709"/>
        <w:jc w:val="both"/>
        <w:rPr>
          <w:sz w:val="28"/>
          <w:szCs w:val="28"/>
        </w:rPr>
      </w:pPr>
      <w:r w:rsidRPr="00BB7122">
        <w:rPr>
          <w:sz w:val="28"/>
          <w:szCs w:val="28"/>
        </w:rPr>
        <w:t>Обсуждение кандидатов на должность главы Волгограда проводится по каждому из кандидатов на должность главы Волгограда. В ходе обсуждения кандидаты на должность главы Волгограда выступают и отвечают на вопросы депутатов городской Думы.</w:t>
      </w:r>
    </w:p>
    <w:p w:rsidR="006D4D73" w:rsidRPr="00BB7122" w:rsidRDefault="006D4D73" w:rsidP="006D4D73">
      <w:pPr>
        <w:pStyle w:val="ae"/>
        <w:ind w:firstLine="709"/>
        <w:jc w:val="both"/>
        <w:rPr>
          <w:sz w:val="28"/>
          <w:szCs w:val="28"/>
        </w:rPr>
      </w:pPr>
      <w:r w:rsidRPr="00BB7122">
        <w:rPr>
          <w:sz w:val="28"/>
          <w:szCs w:val="28"/>
        </w:rPr>
        <w:t>Депутаты городской Думы вправе задавать вопросы кандидату на должность главы Волгограда, высказывать свое мнение по каждому кандидату на должность главы Волгограда.</w:t>
      </w:r>
    </w:p>
    <w:p w:rsidR="006D4D73" w:rsidRPr="00BB7122" w:rsidRDefault="006D4D73" w:rsidP="006D4D73">
      <w:pPr>
        <w:pStyle w:val="ae"/>
        <w:ind w:firstLine="709"/>
        <w:jc w:val="both"/>
        <w:rPr>
          <w:sz w:val="28"/>
          <w:szCs w:val="28"/>
        </w:rPr>
      </w:pPr>
      <w:r w:rsidRPr="00BB7122">
        <w:rPr>
          <w:sz w:val="28"/>
          <w:szCs w:val="28"/>
        </w:rPr>
        <w:t>Кандидат на должность главы Волгограда в любое время до начала процедуры голосования имеет право заявить самоотвод, который принимается без голосования.</w:t>
      </w:r>
    </w:p>
    <w:p w:rsidR="006D4D73" w:rsidRPr="00BB7122" w:rsidRDefault="006D4D73" w:rsidP="006D4D73">
      <w:pPr>
        <w:pStyle w:val="ae"/>
        <w:ind w:firstLine="709"/>
        <w:jc w:val="both"/>
        <w:rPr>
          <w:sz w:val="28"/>
          <w:szCs w:val="28"/>
        </w:rPr>
      </w:pPr>
      <w:r w:rsidRPr="00BB7122">
        <w:rPr>
          <w:sz w:val="28"/>
          <w:szCs w:val="28"/>
        </w:rPr>
        <w:t>После обсуждения кандидатов на должность главы Волгограда депутаты городской Думы переходят к голосованию.</w:t>
      </w:r>
    </w:p>
    <w:p w:rsidR="006D4D73" w:rsidRPr="00BB7122" w:rsidRDefault="006D4D73" w:rsidP="006D4D73">
      <w:pPr>
        <w:pStyle w:val="ae"/>
        <w:ind w:firstLine="709"/>
        <w:jc w:val="both"/>
        <w:rPr>
          <w:sz w:val="28"/>
          <w:szCs w:val="28"/>
        </w:rPr>
      </w:pPr>
      <w:r w:rsidRPr="00BB7122">
        <w:rPr>
          <w:sz w:val="28"/>
          <w:szCs w:val="28"/>
        </w:rPr>
        <w:lastRenderedPageBreak/>
        <w:t>Кандидат на должность главы Волгограда, являющийся депутатом городской Думы, участия в указанном голосовании не принимает.</w:t>
      </w:r>
    </w:p>
    <w:p w:rsidR="006D4D73" w:rsidRPr="00BB7122" w:rsidRDefault="006D4D73" w:rsidP="006D4D73">
      <w:pPr>
        <w:pStyle w:val="ae"/>
        <w:ind w:firstLine="709"/>
        <w:jc w:val="both"/>
        <w:rPr>
          <w:sz w:val="28"/>
          <w:szCs w:val="28"/>
        </w:rPr>
      </w:pPr>
      <w:r w:rsidRPr="00BB7122">
        <w:rPr>
          <w:sz w:val="28"/>
          <w:szCs w:val="28"/>
        </w:rPr>
        <w:t>Глава Волгограда избирается городской Думой тайным голосованием большинством в 2/3 голосов от установленной численности депутатов городской Думы.</w:t>
      </w:r>
    </w:p>
    <w:p w:rsidR="006D4D73" w:rsidRPr="00BB7122" w:rsidRDefault="006D4D73" w:rsidP="006D4D73">
      <w:pPr>
        <w:pStyle w:val="ae"/>
        <w:ind w:firstLine="709"/>
        <w:jc w:val="both"/>
        <w:rPr>
          <w:sz w:val="28"/>
          <w:szCs w:val="28"/>
        </w:rPr>
      </w:pPr>
      <w:r w:rsidRPr="00BB7122">
        <w:rPr>
          <w:sz w:val="28"/>
          <w:szCs w:val="28"/>
        </w:rPr>
        <w:t>Решение об избрании на должность главы Волгограда оформляется решением городской Думы, подписывается председательствующим на заседании городской Думы и вступает в силу со дня его принятия.</w:t>
      </w:r>
    </w:p>
    <w:p w:rsidR="006D4D73" w:rsidRPr="00BB7122" w:rsidRDefault="006D4D73" w:rsidP="006D4D73">
      <w:pPr>
        <w:pStyle w:val="ae"/>
        <w:ind w:firstLine="709"/>
        <w:jc w:val="both"/>
        <w:rPr>
          <w:sz w:val="28"/>
          <w:szCs w:val="28"/>
        </w:rPr>
      </w:pPr>
      <w:r w:rsidRPr="00BB7122">
        <w:rPr>
          <w:sz w:val="28"/>
          <w:szCs w:val="28"/>
        </w:rPr>
        <w:t>Проект решения городской Думы об избрании главы Волгограда разрабатывает комитет городской Думы по местному самоуправлению.</w:t>
      </w:r>
    </w:p>
    <w:p w:rsidR="006D4D73" w:rsidRPr="00BB7122" w:rsidRDefault="006D4D73" w:rsidP="006D4D73">
      <w:pPr>
        <w:pStyle w:val="ae"/>
        <w:ind w:firstLine="709"/>
        <w:jc w:val="both"/>
        <w:rPr>
          <w:sz w:val="28"/>
          <w:szCs w:val="28"/>
        </w:rPr>
      </w:pPr>
      <w:r w:rsidRPr="00BB7122">
        <w:rPr>
          <w:sz w:val="28"/>
          <w:szCs w:val="28"/>
        </w:rPr>
        <w:t>Кандидат на должность главы Волгограда, избранный главой Волгограда, уведомляется о принятом решении городской Думы в день принятия решения путем направления ему копии решения городской Думы под роспись или заказным письмом с уведомлением о вручении.</w:t>
      </w:r>
    </w:p>
    <w:p w:rsidR="006D4D73" w:rsidRPr="00BB7122" w:rsidRDefault="006D4D73" w:rsidP="006D4D73">
      <w:pPr>
        <w:pStyle w:val="ae"/>
        <w:ind w:firstLine="709"/>
        <w:jc w:val="both"/>
        <w:rPr>
          <w:sz w:val="28"/>
          <w:szCs w:val="28"/>
        </w:rPr>
      </w:pPr>
      <w:r w:rsidRPr="00BB7122">
        <w:rPr>
          <w:sz w:val="28"/>
          <w:szCs w:val="28"/>
        </w:rPr>
        <w:t>Днем вступления главы Волгограда в должность считается день публичного принесения им торжественной присяги. Глава Волгограда не позднее 2 календарных дней со дня его избрания публично приносит торжественную присягу следующего содержания:</w:t>
      </w:r>
    </w:p>
    <w:p w:rsidR="006D4D73" w:rsidRPr="00BB7122" w:rsidRDefault="006D4D73" w:rsidP="006D4D73">
      <w:pPr>
        <w:pStyle w:val="ae"/>
        <w:ind w:firstLine="709"/>
        <w:jc w:val="both"/>
        <w:rPr>
          <w:sz w:val="28"/>
          <w:szCs w:val="28"/>
        </w:rPr>
      </w:pPr>
      <w:r w:rsidRPr="00BB7122">
        <w:rPr>
          <w:sz w:val="28"/>
          <w:szCs w:val="28"/>
        </w:rPr>
        <w:t>«Я, (фамилия, имя, отчество (при наличии), вступая в должность главы города-героя Волгограда, обязуюсь при осуществлении  предоставленных мне полномочий уважать, охранять и отстаивать права и законные интересы жителей города, соблюдать Конституцию и законы Российской Федерации, законы Волгоградской области, Устав города-героя Волгограда и муниципальные правовые акты Волгограда, справедливо и беспристрастно применять предоставленную мне власть, честно и добросовестно исполнять свои обязанности во благо Волгограда.».</w:t>
      </w:r>
    </w:p>
    <w:p w:rsidR="006D4D73" w:rsidRPr="00BB7122" w:rsidRDefault="006D4D73" w:rsidP="006D4D73">
      <w:pPr>
        <w:pStyle w:val="ae"/>
        <w:ind w:firstLine="709"/>
        <w:jc w:val="both"/>
        <w:rPr>
          <w:sz w:val="28"/>
          <w:szCs w:val="28"/>
        </w:rPr>
      </w:pPr>
      <w:r w:rsidRPr="00BB7122">
        <w:rPr>
          <w:sz w:val="28"/>
          <w:szCs w:val="28"/>
        </w:rPr>
        <w:t>В случае если при голосовании ни один из кандидатов на должность главы Волгограда не набрал необходимого числа голосов, городская Дума на этом же заседании проводит повторное голосование.</w:t>
      </w:r>
    </w:p>
    <w:p w:rsidR="006D4D73" w:rsidRPr="00C123FF" w:rsidRDefault="006D4D73" w:rsidP="006D4D73">
      <w:pPr>
        <w:pStyle w:val="ae"/>
        <w:ind w:firstLine="709"/>
        <w:jc w:val="both"/>
        <w:rPr>
          <w:sz w:val="28"/>
          <w:szCs w:val="28"/>
        </w:rPr>
      </w:pPr>
      <w:r w:rsidRPr="00BB7122">
        <w:rPr>
          <w:sz w:val="28"/>
          <w:szCs w:val="28"/>
        </w:rPr>
        <w:t xml:space="preserve">Решение городской Думы об избрании главы Волгограда в течение </w:t>
      </w:r>
      <w:r w:rsidR="00935220">
        <w:rPr>
          <w:sz w:val="28"/>
          <w:szCs w:val="28"/>
        </w:rPr>
        <w:br/>
      </w:r>
      <w:r w:rsidRPr="00BB7122">
        <w:rPr>
          <w:sz w:val="28"/>
          <w:szCs w:val="28"/>
        </w:rPr>
        <w:t xml:space="preserve">3 календарных дней со дня принятия направляется Губернатору </w:t>
      </w:r>
      <w:r w:rsidRPr="00C123FF">
        <w:rPr>
          <w:sz w:val="28"/>
          <w:szCs w:val="28"/>
        </w:rPr>
        <w:t>Волгоградской области.</w:t>
      </w:r>
    </w:p>
    <w:p w:rsidR="006D4D73" w:rsidRPr="00C123FF" w:rsidRDefault="006D4D73" w:rsidP="006D4D73">
      <w:pPr>
        <w:pStyle w:val="ae"/>
        <w:ind w:firstLine="709"/>
        <w:jc w:val="both"/>
        <w:rPr>
          <w:sz w:val="28"/>
          <w:szCs w:val="28"/>
        </w:rPr>
      </w:pPr>
      <w:r w:rsidRPr="00C123FF">
        <w:rPr>
          <w:sz w:val="28"/>
          <w:szCs w:val="28"/>
        </w:rPr>
        <w:t>Решение городской Думы об избрании главы Волгограда подлежит официальному обнародованию в установленном порядке и размещению на официальных сайтах органов местного самоуправления Волгограда в информационно-телекоммуникационной сети «Интернет».».</w:t>
      </w:r>
    </w:p>
    <w:p w:rsidR="006D4D73" w:rsidRPr="00BB7122" w:rsidRDefault="006D4D73" w:rsidP="006D4D73">
      <w:pPr>
        <w:pStyle w:val="ae"/>
        <w:ind w:firstLine="709"/>
        <w:jc w:val="both"/>
        <w:rPr>
          <w:sz w:val="28"/>
          <w:szCs w:val="28"/>
        </w:rPr>
      </w:pPr>
      <w:r w:rsidRPr="00C123FF">
        <w:rPr>
          <w:sz w:val="28"/>
          <w:szCs w:val="28"/>
        </w:rPr>
        <w:t>2. Настоящее решение вступает в силу со дня его принятия и подлежит обнародованию.</w:t>
      </w:r>
    </w:p>
    <w:p w:rsidR="006D4D73" w:rsidRPr="00BB7122" w:rsidRDefault="006D4D73" w:rsidP="006D4D73">
      <w:pPr>
        <w:autoSpaceDE w:val="0"/>
        <w:autoSpaceDN w:val="0"/>
        <w:adjustRightInd w:val="0"/>
        <w:ind w:firstLine="709"/>
        <w:jc w:val="both"/>
        <w:rPr>
          <w:sz w:val="28"/>
          <w:szCs w:val="28"/>
        </w:rPr>
      </w:pPr>
    </w:p>
    <w:p w:rsidR="006D4D73" w:rsidRPr="00BB7122" w:rsidRDefault="006D4D73" w:rsidP="006D4D73">
      <w:pPr>
        <w:autoSpaceDE w:val="0"/>
        <w:autoSpaceDN w:val="0"/>
        <w:adjustRightInd w:val="0"/>
        <w:ind w:firstLine="709"/>
        <w:jc w:val="both"/>
        <w:rPr>
          <w:sz w:val="28"/>
          <w:szCs w:val="28"/>
        </w:rPr>
      </w:pPr>
    </w:p>
    <w:p w:rsidR="006D4D73" w:rsidRPr="00BB7122" w:rsidRDefault="006D4D73" w:rsidP="006D4D73">
      <w:pPr>
        <w:autoSpaceDE w:val="0"/>
        <w:autoSpaceDN w:val="0"/>
        <w:adjustRightInd w:val="0"/>
        <w:ind w:firstLine="709"/>
        <w:jc w:val="both"/>
        <w:rPr>
          <w:sz w:val="28"/>
          <w:szCs w:val="28"/>
        </w:rPr>
      </w:pPr>
    </w:p>
    <w:tbl>
      <w:tblPr>
        <w:tblW w:w="9889" w:type="dxa"/>
        <w:tblLook w:val="04A0" w:firstRow="1" w:lastRow="0" w:firstColumn="1" w:lastColumn="0" w:noHBand="0" w:noVBand="1"/>
      </w:tblPr>
      <w:tblGrid>
        <w:gridCol w:w="9889"/>
      </w:tblGrid>
      <w:tr w:rsidR="006D4D73" w:rsidRPr="00BB7122" w:rsidTr="00B11CC6">
        <w:tc>
          <w:tcPr>
            <w:tcW w:w="9889" w:type="dxa"/>
            <w:shd w:val="clear" w:color="auto" w:fill="auto"/>
          </w:tcPr>
          <w:p w:rsidR="006D4D73" w:rsidRPr="00BB7122" w:rsidRDefault="006D4D73" w:rsidP="00B11CC6">
            <w:pPr>
              <w:suppressAutoHyphens/>
              <w:autoSpaceDE w:val="0"/>
              <w:autoSpaceDN w:val="0"/>
              <w:adjustRightInd w:val="0"/>
              <w:jc w:val="both"/>
              <w:rPr>
                <w:sz w:val="28"/>
                <w:szCs w:val="28"/>
              </w:rPr>
            </w:pPr>
            <w:r w:rsidRPr="00BB7122">
              <w:rPr>
                <w:sz w:val="28"/>
                <w:szCs w:val="28"/>
              </w:rPr>
              <w:t xml:space="preserve">Председатель </w:t>
            </w:r>
          </w:p>
          <w:p w:rsidR="006D4D73" w:rsidRPr="00BB7122" w:rsidRDefault="006D4D73" w:rsidP="00B11CC6">
            <w:pPr>
              <w:tabs>
                <w:tab w:val="left" w:pos="851"/>
                <w:tab w:val="left" w:pos="993"/>
              </w:tabs>
              <w:suppressAutoHyphens/>
              <w:autoSpaceDE w:val="0"/>
              <w:autoSpaceDN w:val="0"/>
              <w:adjustRightInd w:val="0"/>
              <w:jc w:val="both"/>
              <w:rPr>
                <w:sz w:val="28"/>
                <w:szCs w:val="28"/>
              </w:rPr>
            </w:pPr>
            <w:r w:rsidRPr="00BB7122">
              <w:rPr>
                <w:sz w:val="28"/>
                <w:szCs w:val="28"/>
              </w:rPr>
              <w:t>Волгоградской городской Думы                                                       В.В.Колесников</w:t>
            </w:r>
          </w:p>
        </w:tc>
      </w:tr>
    </w:tbl>
    <w:p w:rsidR="006D4D73" w:rsidRDefault="006D4D73" w:rsidP="00142095">
      <w:pPr>
        <w:rPr>
          <w:sz w:val="28"/>
          <w:szCs w:val="28"/>
        </w:rPr>
      </w:pPr>
      <w:bookmarkStart w:id="0" w:name="_GoBack"/>
      <w:bookmarkEnd w:id="0"/>
    </w:p>
    <w:sectPr w:rsidR="006D4D73"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84" w:rsidRDefault="00E25084">
      <w:r>
        <w:separator/>
      </w:r>
    </w:p>
  </w:endnote>
  <w:endnote w:type="continuationSeparator" w:id="0">
    <w:p w:rsidR="00E25084" w:rsidRDefault="00E2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84" w:rsidRDefault="00E25084">
      <w:r>
        <w:separator/>
      </w:r>
    </w:p>
  </w:footnote>
  <w:footnote w:type="continuationSeparator" w:id="0">
    <w:p w:rsidR="00E25084" w:rsidRDefault="00E2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142095">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81971617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5F66"/>
    <w:rsid w:val="0008531E"/>
    <w:rsid w:val="000911C3"/>
    <w:rsid w:val="000D753F"/>
    <w:rsid w:val="0010551E"/>
    <w:rsid w:val="00142095"/>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D4D73"/>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35220"/>
    <w:rsid w:val="00964FF6"/>
    <w:rsid w:val="00971734"/>
    <w:rsid w:val="009E2107"/>
    <w:rsid w:val="00A07440"/>
    <w:rsid w:val="00A25AC1"/>
    <w:rsid w:val="00AD47C9"/>
    <w:rsid w:val="00AE6020"/>
    <w:rsid w:val="00AE6D24"/>
    <w:rsid w:val="00B537FA"/>
    <w:rsid w:val="00B86D39"/>
    <w:rsid w:val="00BB75F2"/>
    <w:rsid w:val="00C53FF7"/>
    <w:rsid w:val="00C7414B"/>
    <w:rsid w:val="00C85A85"/>
    <w:rsid w:val="00CD3203"/>
    <w:rsid w:val="00CF5359"/>
    <w:rsid w:val="00D0358D"/>
    <w:rsid w:val="00D51363"/>
    <w:rsid w:val="00D65A16"/>
    <w:rsid w:val="00D952CD"/>
    <w:rsid w:val="00DA6C47"/>
    <w:rsid w:val="00DE6DE0"/>
    <w:rsid w:val="00DF664F"/>
    <w:rsid w:val="00E25084"/>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AF52F2-16F1-4E9E-82FD-C50D9797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 Spacing"/>
    <w:uiPriority w:val="1"/>
    <w:qFormat/>
    <w:rsid w:val="006D4D73"/>
  </w:style>
  <w:style w:type="character" w:styleId="af">
    <w:name w:val="Hyperlink"/>
    <w:basedOn w:val="a0"/>
    <w:rsid w:val="006D4D73"/>
    <w:rPr>
      <w:color w:val="0000FF" w:themeColor="hyperlink"/>
      <w:u w:val="single"/>
    </w:rPr>
  </w:style>
  <w:style w:type="paragraph" w:customStyle="1" w:styleId="c0">
    <w:name w:val="c0"/>
    <w:basedOn w:val="a"/>
    <w:rsid w:val="006D4D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gs_pressa\AppData\Local\Programs\EosDesktopService\temp\batch\%7b1E739E91-C011-48EC-A07C-48AB2379F4A9%7d\27.08.2025%20-%20&#1072;&#1076;&#1072;&#1087;&#1090;&#1072;&#1094;&#1080;&#1103;%20&#1080;&#1079;&#1084;&#1077;&#1085;&#1077;&#1085;&#1080;&#1081;%20&#1074;%20&#1056;&#1077;&#1075;&#1083;&#1072;&#1084;&#1077;&#1085;&#1090;.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ABCC362-16D1-4668-9914-83F060A48C78}"/>
</file>

<file path=customXml/itemProps2.xml><?xml version="1.0" encoding="utf-8"?>
<ds:datastoreItem xmlns:ds="http://schemas.openxmlformats.org/officeDocument/2006/customXml" ds:itemID="{BEA21318-C43F-4509-AB1F-E90DC69E9752}"/>
</file>

<file path=customXml/itemProps3.xml><?xml version="1.0" encoding="utf-8"?>
<ds:datastoreItem xmlns:ds="http://schemas.openxmlformats.org/officeDocument/2006/customXml" ds:itemID="{2EDCB1AD-8251-470A-A28C-AD29D42EB1EE}"/>
</file>

<file path=customXml/itemProps4.xml><?xml version="1.0" encoding="utf-8"?>
<ds:datastoreItem xmlns:ds="http://schemas.openxmlformats.org/officeDocument/2006/customXml" ds:itemID="{F449B276-59D1-4485-8952-EB3F3766BDF1}"/>
</file>

<file path=docProps/app.xml><?xml version="1.0" encoding="utf-8"?>
<Properties xmlns="http://schemas.openxmlformats.org/officeDocument/2006/extended-properties" xmlns:vt="http://schemas.openxmlformats.org/officeDocument/2006/docPropsVTypes">
  <Template>Normal</Template>
  <TotalTime>23</TotalTime>
  <Pages>6</Pages>
  <Words>2210</Words>
  <Characters>12602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8</cp:revision>
  <cp:lastPrinted>2025-09-16T09:11:00Z</cp:lastPrinted>
  <dcterms:created xsi:type="dcterms:W3CDTF">2025-09-12T09:25:00Z</dcterms:created>
  <dcterms:modified xsi:type="dcterms:W3CDTF">2025-09-18T12:56:00Z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