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E5DF9" w:rsidRDefault="00715E23" w:rsidP="004E5DF9">
      <w:pPr>
        <w:jc w:val="center"/>
        <w:rPr>
          <w:caps/>
          <w:sz w:val="32"/>
          <w:szCs w:val="32"/>
        </w:rPr>
      </w:pPr>
      <w:r w:rsidRPr="004E5DF9">
        <w:rPr>
          <w:caps/>
          <w:sz w:val="32"/>
          <w:szCs w:val="32"/>
        </w:rPr>
        <w:t>ВОЛГОГРАДСКая городская дума</w:t>
      </w:r>
    </w:p>
    <w:p w:rsidR="00715E23" w:rsidRPr="004E5DF9" w:rsidRDefault="00715E23" w:rsidP="004E5DF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E5DF9" w:rsidRDefault="00715E23" w:rsidP="004E5DF9">
      <w:pPr>
        <w:pBdr>
          <w:bottom w:val="double" w:sz="12" w:space="1" w:color="auto"/>
        </w:pBdr>
        <w:jc w:val="center"/>
        <w:rPr>
          <w:b/>
          <w:sz w:val="32"/>
        </w:rPr>
      </w:pPr>
      <w:r w:rsidRPr="004E5DF9">
        <w:rPr>
          <w:b/>
          <w:sz w:val="32"/>
        </w:rPr>
        <w:t>РЕШЕНИЕ</w:t>
      </w:r>
    </w:p>
    <w:p w:rsidR="00715E23" w:rsidRPr="004E5DF9" w:rsidRDefault="00715E23" w:rsidP="004E5DF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E5DF9" w:rsidRDefault="00556EF0" w:rsidP="004E5DF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E5DF9">
        <w:rPr>
          <w:sz w:val="16"/>
          <w:szCs w:val="16"/>
        </w:rPr>
        <w:t>400066, Волгоград, пр-кт им.</w:t>
      </w:r>
      <w:r w:rsidR="0010551E" w:rsidRPr="004E5DF9">
        <w:rPr>
          <w:sz w:val="16"/>
          <w:szCs w:val="16"/>
        </w:rPr>
        <w:t xml:space="preserve"> </w:t>
      </w:r>
      <w:r w:rsidRPr="004E5DF9">
        <w:rPr>
          <w:sz w:val="16"/>
          <w:szCs w:val="16"/>
        </w:rPr>
        <w:t xml:space="preserve">В.И.Ленина, д. 10, тел./факс (8442) 38-08-89, </w:t>
      </w:r>
      <w:r w:rsidRPr="004E5DF9">
        <w:rPr>
          <w:sz w:val="16"/>
          <w:szCs w:val="16"/>
          <w:lang w:val="en-US"/>
        </w:rPr>
        <w:t>E</w:t>
      </w:r>
      <w:r w:rsidRPr="004E5DF9">
        <w:rPr>
          <w:sz w:val="16"/>
          <w:szCs w:val="16"/>
        </w:rPr>
        <w:t>-</w:t>
      </w:r>
      <w:r w:rsidRPr="004E5DF9">
        <w:rPr>
          <w:sz w:val="16"/>
          <w:szCs w:val="16"/>
          <w:lang w:val="en-US"/>
        </w:rPr>
        <w:t>mail</w:t>
      </w:r>
      <w:r w:rsidRPr="004E5DF9">
        <w:rPr>
          <w:sz w:val="16"/>
          <w:szCs w:val="16"/>
        </w:rPr>
        <w:t xml:space="preserve">: </w:t>
      </w:r>
      <w:r w:rsidR="005E5400" w:rsidRPr="004E5DF9">
        <w:rPr>
          <w:sz w:val="16"/>
          <w:szCs w:val="16"/>
          <w:lang w:val="en-US"/>
        </w:rPr>
        <w:t>gs</w:t>
      </w:r>
      <w:r w:rsidR="005E5400" w:rsidRPr="004E5DF9">
        <w:rPr>
          <w:sz w:val="16"/>
          <w:szCs w:val="16"/>
        </w:rPr>
        <w:t>_</w:t>
      </w:r>
      <w:r w:rsidR="005E5400" w:rsidRPr="004E5DF9">
        <w:rPr>
          <w:sz w:val="16"/>
          <w:szCs w:val="16"/>
          <w:lang w:val="en-US"/>
        </w:rPr>
        <w:t>kanc</w:t>
      </w:r>
      <w:r w:rsidR="005E5400" w:rsidRPr="004E5DF9">
        <w:rPr>
          <w:sz w:val="16"/>
          <w:szCs w:val="16"/>
        </w:rPr>
        <w:t>@</w:t>
      </w:r>
      <w:r w:rsidR="005E5400" w:rsidRPr="004E5DF9">
        <w:rPr>
          <w:sz w:val="16"/>
          <w:szCs w:val="16"/>
          <w:lang w:val="en-US"/>
        </w:rPr>
        <w:t>volgsovet</w:t>
      </w:r>
      <w:r w:rsidR="005E5400" w:rsidRPr="004E5DF9">
        <w:rPr>
          <w:sz w:val="16"/>
          <w:szCs w:val="16"/>
        </w:rPr>
        <w:t>.</w:t>
      </w:r>
      <w:r w:rsidR="005E5400" w:rsidRPr="004E5DF9">
        <w:rPr>
          <w:sz w:val="16"/>
          <w:szCs w:val="16"/>
          <w:lang w:val="en-US"/>
        </w:rPr>
        <w:t>ru</w:t>
      </w:r>
    </w:p>
    <w:p w:rsidR="00715E23" w:rsidRPr="004E5DF9" w:rsidRDefault="00715E23" w:rsidP="004E5DF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E5DF9" w:rsidTr="002E7342">
        <w:tc>
          <w:tcPr>
            <w:tcW w:w="486" w:type="dxa"/>
            <w:vAlign w:val="bottom"/>
            <w:hideMark/>
          </w:tcPr>
          <w:p w:rsidR="00715E23" w:rsidRPr="004E5DF9" w:rsidRDefault="00715E23" w:rsidP="004E5DF9">
            <w:pPr>
              <w:pStyle w:val="aa"/>
              <w:jc w:val="center"/>
            </w:pPr>
            <w:r w:rsidRPr="004E5DF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E5DF9" w:rsidRDefault="004B32C6" w:rsidP="004E5DF9">
            <w:pPr>
              <w:pStyle w:val="aa"/>
              <w:jc w:val="center"/>
            </w:pPr>
            <w:r>
              <w:t>23.12.2024</w:t>
            </w:r>
          </w:p>
        </w:tc>
        <w:tc>
          <w:tcPr>
            <w:tcW w:w="434" w:type="dxa"/>
            <w:vAlign w:val="bottom"/>
            <w:hideMark/>
          </w:tcPr>
          <w:p w:rsidR="00715E23" w:rsidRPr="004E5DF9" w:rsidRDefault="00715E23" w:rsidP="004E5DF9">
            <w:pPr>
              <w:pStyle w:val="aa"/>
              <w:jc w:val="center"/>
            </w:pPr>
            <w:r w:rsidRPr="004E5DF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E5DF9" w:rsidRDefault="004B32C6" w:rsidP="004E5DF9">
            <w:pPr>
              <w:pStyle w:val="aa"/>
              <w:jc w:val="center"/>
            </w:pPr>
            <w:r>
              <w:t>21/393</w:t>
            </w:r>
          </w:p>
        </w:tc>
      </w:tr>
    </w:tbl>
    <w:p w:rsidR="004D75D6" w:rsidRPr="004E5DF9" w:rsidRDefault="004D75D6" w:rsidP="004E5DF9">
      <w:pPr>
        <w:ind w:left="4820"/>
        <w:rPr>
          <w:sz w:val="28"/>
          <w:szCs w:val="28"/>
        </w:rPr>
      </w:pPr>
    </w:p>
    <w:p w:rsidR="008F5B1C" w:rsidRPr="004E5DF9" w:rsidRDefault="008F5B1C" w:rsidP="004E5DF9">
      <w:pPr>
        <w:tabs>
          <w:tab w:val="left" w:pos="4820"/>
        </w:tabs>
        <w:jc w:val="both"/>
        <w:rPr>
          <w:noProof/>
          <w:sz w:val="28"/>
          <w:szCs w:val="28"/>
        </w:rPr>
      </w:pPr>
      <w:r w:rsidRPr="004E5DF9">
        <w:rPr>
          <w:color w:val="000000"/>
          <w:sz w:val="28"/>
          <w:szCs w:val="28"/>
        </w:rPr>
        <w:t>О внесении измене</w:t>
      </w:r>
      <w:r w:rsidRPr="004E5DF9">
        <w:rPr>
          <w:sz w:val="28"/>
          <w:szCs w:val="28"/>
        </w:rPr>
        <w:t xml:space="preserve">ния </w:t>
      </w:r>
      <w:r w:rsidRPr="004E5DF9">
        <w:rPr>
          <w:color w:val="000000"/>
          <w:sz w:val="28"/>
          <w:szCs w:val="28"/>
        </w:rPr>
        <w:t>в</w:t>
      </w:r>
      <w:r w:rsidRPr="004E5DF9">
        <w:rPr>
          <w:noProof/>
          <w:sz w:val="28"/>
          <w:szCs w:val="28"/>
        </w:rPr>
        <w:t xml:space="preserve"> решение Волгоградской городской Думы от 03.11.2022 № 76/1091 «Об установлении дополнительных мер социальной поддержки отдельной категории граждан в виде освобождения от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</w:t>
      </w:r>
    </w:p>
    <w:p w:rsidR="008F5B1C" w:rsidRPr="004E5DF9" w:rsidRDefault="008F5B1C" w:rsidP="004E5DF9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8F5B1C" w:rsidRPr="004E5DF9" w:rsidRDefault="008F5B1C" w:rsidP="004E5DF9">
      <w:pPr>
        <w:ind w:firstLine="709"/>
        <w:jc w:val="both"/>
        <w:rPr>
          <w:sz w:val="28"/>
          <w:szCs w:val="28"/>
        </w:rPr>
      </w:pPr>
      <w:r w:rsidRPr="004E5DF9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8" w:history="1">
        <w:r w:rsidRPr="004E5DF9">
          <w:rPr>
            <w:rStyle w:val="ae"/>
            <w:color w:val="auto"/>
            <w:sz w:val="28"/>
            <w:szCs w:val="28"/>
            <w:u w:val="none"/>
          </w:rPr>
          <w:t>постановление</w:t>
        </w:r>
      </w:hyperlink>
      <w:r w:rsidRPr="004E5DF9">
        <w:rPr>
          <w:sz w:val="28"/>
          <w:szCs w:val="28"/>
        </w:rPr>
        <w:t xml:space="preserve">м Администрации Волгоградской области </w:t>
      </w:r>
      <w:r w:rsidRPr="004E5DF9">
        <w:rPr>
          <w:sz w:val="28"/>
          <w:szCs w:val="28"/>
        </w:rPr>
        <w:br/>
        <w:t>от 07 февраля 2024 г. № 44-п «О выделении в 2024 году средств из резервного фонда Администрации Волгоградской области комитету образования, науки и молодежной политики Волгоградской области для предоставления иных межбюджетных трансфертов бюджетам муниципальных районов и городских округов Волгоградской области», руководствуясь статьями 24, 26 Устава города-героя Волгограда, Волгоградская городская Дума</w:t>
      </w:r>
    </w:p>
    <w:p w:rsidR="008F5B1C" w:rsidRPr="004E5DF9" w:rsidRDefault="008F5B1C" w:rsidP="004E5DF9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4E5DF9">
        <w:rPr>
          <w:b/>
          <w:bCs/>
          <w:color w:val="000000"/>
          <w:sz w:val="28"/>
          <w:szCs w:val="28"/>
        </w:rPr>
        <w:t>РЕШИЛА:</w:t>
      </w:r>
    </w:p>
    <w:p w:rsidR="008F5B1C" w:rsidRPr="004E5DF9" w:rsidRDefault="008F5B1C" w:rsidP="004E5DF9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4E5DF9">
        <w:rPr>
          <w:sz w:val="28"/>
          <w:szCs w:val="28"/>
        </w:rPr>
        <w:t xml:space="preserve">1. Внести в пункт 1 решения Волгоградской городской Думы </w:t>
      </w:r>
      <w:r w:rsidRPr="004E5DF9">
        <w:rPr>
          <w:sz w:val="28"/>
          <w:szCs w:val="28"/>
        </w:rPr>
        <w:br/>
        <w:t xml:space="preserve">от </w:t>
      </w:r>
      <w:r w:rsidRPr="004E5DF9">
        <w:rPr>
          <w:noProof/>
          <w:sz w:val="28"/>
          <w:szCs w:val="28"/>
        </w:rPr>
        <w:t>03.11.2022 № 76/1091 «Об установлении дополнительных мер социальной поддержки отдельной категории граждан в виде освобождения от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 изменение, заменив слова «</w:t>
      </w:r>
      <w:r w:rsidRPr="004E5DF9">
        <w:rPr>
          <w:sz w:val="28"/>
          <w:szCs w:val="28"/>
        </w:rPr>
        <w:t xml:space="preserve">постоянно проживающим на территории Украины, территориях Донецкой Народной Республики, Луганской Народной Республики, Запорожской области и Херсонской области, вынужденно покинувшим территорию Украины, территории Донецкой Народной Республики, Луганской Народной Республики, Запорожской области и Херсонской области, прибывшим на территорию Волгоградской области после 18 февраля 2022 г.» </w:t>
      </w:r>
      <w:r w:rsidRPr="004E5DF9">
        <w:rPr>
          <w:noProof/>
          <w:sz w:val="28"/>
          <w:szCs w:val="28"/>
        </w:rPr>
        <w:t>словами «</w:t>
      </w:r>
      <w:r w:rsidRPr="004E5DF9">
        <w:rPr>
          <w:sz w:val="28"/>
          <w:szCs w:val="28"/>
        </w:rPr>
        <w:t>прибывшим в Волгоградскую область с территории Украины, а также с территорий субъектов Российской Федерации, на которых введены максимальный и средний уровни реагирования, вынужденно покинувшим жилые помещения, в том числе находящимся в пунктах временного размещения, развернутых на территории Волгоградской области</w:t>
      </w:r>
      <w:r w:rsidRPr="004E5DF9">
        <w:rPr>
          <w:noProof/>
          <w:sz w:val="28"/>
          <w:szCs w:val="28"/>
        </w:rPr>
        <w:t>».</w:t>
      </w:r>
    </w:p>
    <w:p w:rsidR="008F5B1C" w:rsidRPr="004E5DF9" w:rsidRDefault="008F5B1C" w:rsidP="004E5DF9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:rsidR="008F5B1C" w:rsidRPr="004E5DF9" w:rsidRDefault="008F5B1C" w:rsidP="004E5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DF9">
        <w:rPr>
          <w:sz w:val="28"/>
          <w:szCs w:val="28"/>
        </w:rPr>
        <w:lastRenderedPageBreak/>
        <w:t>2. Органам местного самоуправления Волгограда привести муниципальные правовые акты Волгограда в соответствие с настоящим решением в течение трех месяцев со дня его вступления в силу.</w:t>
      </w:r>
    </w:p>
    <w:p w:rsidR="008F5B1C" w:rsidRPr="004E5DF9" w:rsidRDefault="008F5B1C" w:rsidP="004E5D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E5DF9">
        <w:rPr>
          <w:sz w:val="28"/>
          <w:szCs w:val="28"/>
        </w:rPr>
        <w:t xml:space="preserve">3. Настоящее решение вступает в силу со дня его официального опубликования, распространяет свое действие на отношения, возникшие </w:t>
      </w:r>
      <w:r w:rsidRPr="004E5DF9">
        <w:rPr>
          <w:sz w:val="28"/>
          <w:szCs w:val="28"/>
        </w:rPr>
        <w:br/>
        <w:t>с 04 октября 2024 г.</w:t>
      </w:r>
    </w:p>
    <w:p w:rsidR="008F5B1C" w:rsidRPr="004E5DF9" w:rsidRDefault="008F5B1C" w:rsidP="004E5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F5B1C" w:rsidRPr="004E5DF9" w:rsidRDefault="008F5B1C" w:rsidP="004E5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E5DF9" w:rsidRPr="00727AB6" w:rsidRDefault="004E5DF9" w:rsidP="004E5DF9">
      <w:pPr>
        <w:pStyle w:val="31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4E5DF9" w:rsidRPr="00727AB6" w:rsidTr="00EF6AFD">
        <w:tc>
          <w:tcPr>
            <w:tcW w:w="5778" w:type="dxa"/>
            <w:shd w:val="clear" w:color="auto" w:fill="auto"/>
          </w:tcPr>
          <w:p w:rsidR="004E5DF9" w:rsidRPr="00727AB6" w:rsidRDefault="004E5DF9" w:rsidP="00EF6AF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 xml:space="preserve">Председатель </w:t>
            </w:r>
          </w:p>
          <w:p w:rsidR="004E5DF9" w:rsidRPr="00727AB6" w:rsidRDefault="004E5DF9" w:rsidP="00EF6AF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Волгоградской городской Думы</w:t>
            </w:r>
          </w:p>
          <w:p w:rsidR="004E5DF9" w:rsidRPr="00727AB6" w:rsidRDefault="004E5DF9" w:rsidP="00EF6AF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5DF9" w:rsidRPr="00727AB6" w:rsidRDefault="004E5DF9" w:rsidP="00EF6AF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727AB6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  <w:shd w:val="clear" w:color="auto" w:fill="auto"/>
          </w:tcPr>
          <w:p w:rsidR="004E5DF9" w:rsidRPr="00727AB6" w:rsidRDefault="004E5DF9" w:rsidP="00EF6AF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Глава Волгограда</w:t>
            </w:r>
          </w:p>
          <w:p w:rsidR="004E5DF9" w:rsidRDefault="004E5DF9" w:rsidP="00EF6AF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5DF9" w:rsidRPr="00727AB6" w:rsidRDefault="004E5DF9" w:rsidP="00EF6AF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5DF9" w:rsidRPr="00727AB6" w:rsidRDefault="004E5DF9" w:rsidP="00EF6AF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В.В.Марченко</w:t>
            </w:r>
          </w:p>
        </w:tc>
      </w:tr>
    </w:tbl>
    <w:p w:rsidR="004E5DF9" w:rsidRPr="00727AB6" w:rsidRDefault="004E5DF9" w:rsidP="004E5DF9">
      <w:pPr>
        <w:ind w:right="5670"/>
        <w:rPr>
          <w:sz w:val="28"/>
          <w:szCs w:val="28"/>
        </w:rPr>
      </w:pPr>
      <w:bookmarkStart w:id="0" w:name="_GoBack"/>
      <w:bookmarkEnd w:id="0"/>
    </w:p>
    <w:sectPr w:rsidR="004E5DF9" w:rsidRPr="00727AB6" w:rsidSect="004E5DF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44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966472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4445"/>
    <w:rsid w:val="003414A8"/>
    <w:rsid w:val="00361F4A"/>
    <w:rsid w:val="00382528"/>
    <w:rsid w:val="003C0F8E"/>
    <w:rsid w:val="003C6565"/>
    <w:rsid w:val="0040530C"/>
    <w:rsid w:val="00421B61"/>
    <w:rsid w:val="0044402C"/>
    <w:rsid w:val="00482CCD"/>
    <w:rsid w:val="00492C03"/>
    <w:rsid w:val="004B0A36"/>
    <w:rsid w:val="004B32C6"/>
    <w:rsid w:val="004D75D6"/>
    <w:rsid w:val="004E1268"/>
    <w:rsid w:val="004E5DF9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913E9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320B"/>
    <w:rsid w:val="008941E9"/>
    <w:rsid w:val="008A6D15"/>
    <w:rsid w:val="008A7B0F"/>
    <w:rsid w:val="008C44DA"/>
    <w:rsid w:val="008D361B"/>
    <w:rsid w:val="008D69D6"/>
    <w:rsid w:val="008E129D"/>
    <w:rsid w:val="008F5B1C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47026"/>
    <w:rsid w:val="00C53FF7"/>
    <w:rsid w:val="00C7414B"/>
    <w:rsid w:val="00C750DA"/>
    <w:rsid w:val="00C85A85"/>
    <w:rsid w:val="00CB6DE6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B02C89A9-65EE-48E1-AE48-64A9CD5D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8F5B1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F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748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8314C6B-EA4A-400C-B28D-378776EDE827}"/>
</file>

<file path=customXml/itemProps2.xml><?xml version="1.0" encoding="utf-8"?>
<ds:datastoreItem xmlns:ds="http://schemas.openxmlformats.org/officeDocument/2006/customXml" ds:itemID="{112E8C0A-8192-4ADE-9C9B-692041085863}"/>
</file>

<file path=customXml/itemProps3.xml><?xml version="1.0" encoding="utf-8"?>
<ds:datastoreItem xmlns:ds="http://schemas.openxmlformats.org/officeDocument/2006/customXml" ds:itemID="{B6CD8AF8-B068-4F16-B8AC-C5826708BB51}"/>
</file>

<file path=customXml/itemProps4.xml><?xml version="1.0" encoding="utf-8"?>
<ds:datastoreItem xmlns:ds="http://schemas.openxmlformats.org/officeDocument/2006/customXml" ds:itemID="{3CBBD202-2CAF-4431-84A3-636A012AC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2018-09-17T12:50:00Z</cp:lastPrinted>
  <dcterms:created xsi:type="dcterms:W3CDTF">2018-09-17T12:51:00Z</dcterms:created>
  <dcterms:modified xsi:type="dcterms:W3CDTF">2024-12-25T12:54:00Z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