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E15426" w:rsidRDefault="00715E23" w:rsidP="00E15426">
      <w:pPr>
        <w:jc w:val="center"/>
        <w:rPr>
          <w:caps/>
          <w:sz w:val="32"/>
          <w:szCs w:val="32"/>
        </w:rPr>
      </w:pPr>
      <w:r w:rsidRPr="00E15426">
        <w:rPr>
          <w:caps/>
          <w:sz w:val="32"/>
          <w:szCs w:val="32"/>
        </w:rPr>
        <w:t>ВОЛГОГРАДСКая городская дума</w:t>
      </w:r>
    </w:p>
    <w:p w:rsidR="00715E23" w:rsidRPr="00E15426" w:rsidRDefault="00715E23" w:rsidP="00E15426">
      <w:pPr>
        <w:pBdr>
          <w:bottom w:val="double" w:sz="12" w:space="1" w:color="auto"/>
        </w:pBdr>
        <w:jc w:val="center"/>
        <w:rPr>
          <w:sz w:val="12"/>
        </w:rPr>
      </w:pPr>
    </w:p>
    <w:p w:rsidR="00715E23" w:rsidRPr="00E15426" w:rsidRDefault="00715E23" w:rsidP="00E15426">
      <w:pPr>
        <w:pBdr>
          <w:bottom w:val="double" w:sz="12" w:space="1" w:color="auto"/>
        </w:pBdr>
        <w:jc w:val="center"/>
        <w:rPr>
          <w:b/>
          <w:sz w:val="32"/>
        </w:rPr>
      </w:pPr>
      <w:r w:rsidRPr="00E15426">
        <w:rPr>
          <w:b/>
          <w:sz w:val="32"/>
        </w:rPr>
        <w:t>РЕШЕНИЕ</w:t>
      </w:r>
    </w:p>
    <w:p w:rsidR="00715E23" w:rsidRPr="00E15426" w:rsidRDefault="00715E23" w:rsidP="00E15426">
      <w:pPr>
        <w:pBdr>
          <w:bottom w:val="double" w:sz="12" w:space="1" w:color="auto"/>
        </w:pBdr>
        <w:jc w:val="center"/>
        <w:rPr>
          <w:b/>
          <w:sz w:val="12"/>
          <w:szCs w:val="12"/>
        </w:rPr>
      </w:pPr>
    </w:p>
    <w:p w:rsidR="00556EF0" w:rsidRPr="00E15426" w:rsidRDefault="00556EF0" w:rsidP="00E15426">
      <w:pPr>
        <w:pBdr>
          <w:bottom w:val="double" w:sz="12" w:space="1" w:color="auto"/>
        </w:pBdr>
        <w:jc w:val="center"/>
        <w:rPr>
          <w:sz w:val="16"/>
          <w:szCs w:val="16"/>
        </w:rPr>
      </w:pPr>
      <w:r w:rsidRPr="00E15426">
        <w:rPr>
          <w:sz w:val="16"/>
          <w:szCs w:val="16"/>
        </w:rPr>
        <w:t xml:space="preserve">400066, Волгоград, </w:t>
      </w:r>
      <w:proofErr w:type="spellStart"/>
      <w:r w:rsidRPr="00E15426">
        <w:rPr>
          <w:sz w:val="16"/>
          <w:szCs w:val="16"/>
        </w:rPr>
        <w:t>пр-кт</w:t>
      </w:r>
      <w:proofErr w:type="spellEnd"/>
      <w:r w:rsidRPr="00E15426">
        <w:rPr>
          <w:sz w:val="16"/>
          <w:szCs w:val="16"/>
        </w:rPr>
        <w:t xml:space="preserve"> им.</w:t>
      </w:r>
      <w:r w:rsidR="0010551E" w:rsidRPr="00E15426">
        <w:rPr>
          <w:sz w:val="16"/>
          <w:szCs w:val="16"/>
        </w:rPr>
        <w:t xml:space="preserve"> </w:t>
      </w:r>
      <w:proofErr w:type="spellStart"/>
      <w:r w:rsidRPr="00E15426">
        <w:rPr>
          <w:sz w:val="16"/>
          <w:szCs w:val="16"/>
        </w:rPr>
        <w:t>В.И.Ленина</w:t>
      </w:r>
      <w:proofErr w:type="spellEnd"/>
      <w:r w:rsidRPr="00E15426">
        <w:rPr>
          <w:sz w:val="16"/>
          <w:szCs w:val="16"/>
        </w:rPr>
        <w:t xml:space="preserve">, д. 10, тел./факс (8442) 38-08-89, </w:t>
      </w:r>
      <w:r w:rsidRPr="00E15426">
        <w:rPr>
          <w:sz w:val="16"/>
          <w:szCs w:val="16"/>
          <w:lang w:val="en-US"/>
        </w:rPr>
        <w:t>E</w:t>
      </w:r>
      <w:r w:rsidRPr="00E15426">
        <w:rPr>
          <w:sz w:val="16"/>
          <w:szCs w:val="16"/>
        </w:rPr>
        <w:t>-</w:t>
      </w:r>
      <w:r w:rsidRPr="00E15426">
        <w:rPr>
          <w:sz w:val="16"/>
          <w:szCs w:val="16"/>
          <w:lang w:val="en-US"/>
        </w:rPr>
        <w:t>mail</w:t>
      </w:r>
      <w:r w:rsidRPr="00E15426">
        <w:rPr>
          <w:sz w:val="16"/>
          <w:szCs w:val="16"/>
        </w:rPr>
        <w:t xml:space="preserve">: </w:t>
      </w:r>
      <w:r w:rsidR="005E5400" w:rsidRPr="00E15426">
        <w:rPr>
          <w:sz w:val="16"/>
          <w:szCs w:val="16"/>
          <w:lang w:val="en-US"/>
        </w:rPr>
        <w:t>gs</w:t>
      </w:r>
      <w:r w:rsidR="005E5400" w:rsidRPr="00E15426">
        <w:rPr>
          <w:sz w:val="16"/>
          <w:szCs w:val="16"/>
        </w:rPr>
        <w:t>_</w:t>
      </w:r>
      <w:r w:rsidR="005E5400" w:rsidRPr="00E15426">
        <w:rPr>
          <w:sz w:val="16"/>
          <w:szCs w:val="16"/>
          <w:lang w:val="en-US"/>
        </w:rPr>
        <w:t>kanc</w:t>
      </w:r>
      <w:r w:rsidR="005E5400" w:rsidRPr="00E15426">
        <w:rPr>
          <w:sz w:val="16"/>
          <w:szCs w:val="16"/>
        </w:rPr>
        <w:t>@</w:t>
      </w:r>
      <w:r w:rsidR="005E5400" w:rsidRPr="00E15426">
        <w:rPr>
          <w:sz w:val="16"/>
          <w:szCs w:val="16"/>
          <w:lang w:val="en-US"/>
        </w:rPr>
        <w:t>volgsovet</w:t>
      </w:r>
      <w:r w:rsidR="005E5400" w:rsidRPr="00E15426">
        <w:rPr>
          <w:sz w:val="16"/>
          <w:szCs w:val="16"/>
        </w:rPr>
        <w:t>.</w:t>
      </w:r>
      <w:r w:rsidR="005E5400" w:rsidRPr="00E15426">
        <w:rPr>
          <w:sz w:val="16"/>
          <w:szCs w:val="16"/>
          <w:lang w:val="en-US"/>
        </w:rPr>
        <w:t>ru</w:t>
      </w:r>
    </w:p>
    <w:p w:rsidR="00715E23" w:rsidRPr="00E15426" w:rsidRDefault="00715E23" w:rsidP="00E15426">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E15426" w:rsidTr="002E7342">
        <w:tc>
          <w:tcPr>
            <w:tcW w:w="486" w:type="dxa"/>
            <w:vAlign w:val="bottom"/>
            <w:hideMark/>
          </w:tcPr>
          <w:p w:rsidR="00715E23" w:rsidRPr="00E15426" w:rsidRDefault="00715E23" w:rsidP="00E15426">
            <w:pPr>
              <w:pStyle w:val="aa"/>
              <w:jc w:val="center"/>
            </w:pPr>
            <w:r w:rsidRPr="00E15426">
              <w:t>от</w:t>
            </w:r>
          </w:p>
        </w:tc>
        <w:tc>
          <w:tcPr>
            <w:tcW w:w="1465" w:type="dxa"/>
            <w:tcBorders>
              <w:top w:val="nil"/>
              <w:left w:val="nil"/>
              <w:bottom w:val="single" w:sz="4" w:space="0" w:color="auto"/>
              <w:right w:val="nil"/>
            </w:tcBorders>
            <w:vAlign w:val="bottom"/>
          </w:tcPr>
          <w:p w:rsidR="00715E23" w:rsidRPr="00E15426" w:rsidRDefault="00FA6F76" w:rsidP="00E15426">
            <w:pPr>
              <w:pStyle w:val="aa"/>
              <w:jc w:val="center"/>
            </w:pPr>
            <w:r>
              <w:t>28.07.2021</w:t>
            </w:r>
          </w:p>
        </w:tc>
        <w:tc>
          <w:tcPr>
            <w:tcW w:w="434" w:type="dxa"/>
            <w:vAlign w:val="bottom"/>
            <w:hideMark/>
          </w:tcPr>
          <w:p w:rsidR="00715E23" w:rsidRPr="00E15426" w:rsidRDefault="00715E23" w:rsidP="00E15426">
            <w:pPr>
              <w:pStyle w:val="aa"/>
              <w:jc w:val="center"/>
            </w:pPr>
            <w:r w:rsidRPr="00E15426">
              <w:t>№</w:t>
            </w:r>
          </w:p>
        </w:tc>
        <w:tc>
          <w:tcPr>
            <w:tcW w:w="1125" w:type="dxa"/>
            <w:tcBorders>
              <w:top w:val="nil"/>
              <w:left w:val="nil"/>
              <w:bottom w:val="single" w:sz="4" w:space="0" w:color="auto"/>
              <w:right w:val="nil"/>
            </w:tcBorders>
            <w:vAlign w:val="bottom"/>
          </w:tcPr>
          <w:p w:rsidR="00715E23" w:rsidRPr="00E15426" w:rsidRDefault="00FA6F76" w:rsidP="00E15426">
            <w:pPr>
              <w:pStyle w:val="aa"/>
              <w:jc w:val="center"/>
            </w:pPr>
            <w:r>
              <w:t>47/788</w:t>
            </w:r>
          </w:p>
        </w:tc>
      </w:tr>
    </w:tbl>
    <w:p w:rsidR="004D75D6" w:rsidRPr="00E15426" w:rsidRDefault="004D75D6" w:rsidP="00E15426">
      <w:pPr>
        <w:rPr>
          <w:sz w:val="28"/>
          <w:szCs w:val="28"/>
        </w:rPr>
      </w:pPr>
    </w:p>
    <w:p w:rsidR="00DA761A" w:rsidRPr="00386290" w:rsidRDefault="00DA761A" w:rsidP="00E15426">
      <w:pPr>
        <w:ind w:right="3543"/>
        <w:jc w:val="both"/>
        <w:rPr>
          <w:sz w:val="28"/>
          <w:szCs w:val="28"/>
        </w:rPr>
      </w:pPr>
      <w:r w:rsidRPr="00386290">
        <w:rPr>
          <w:sz w:val="28"/>
          <w:szCs w:val="28"/>
        </w:rPr>
        <w:t>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DA761A" w:rsidRPr="00386290" w:rsidRDefault="00DA761A" w:rsidP="00E15426">
      <w:pPr>
        <w:pStyle w:val="ConsPlusTitle"/>
        <w:rPr>
          <w:rFonts w:ascii="Times New Roman" w:hAnsi="Times New Roman" w:cs="Times New Roman"/>
          <w:b w:val="0"/>
          <w:sz w:val="28"/>
          <w:szCs w:val="28"/>
        </w:rPr>
      </w:pPr>
    </w:p>
    <w:p w:rsidR="00DA761A" w:rsidRPr="00386290" w:rsidRDefault="00DA761A" w:rsidP="00E15426">
      <w:pPr>
        <w:ind w:firstLine="708"/>
        <w:jc w:val="both"/>
        <w:rPr>
          <w:bCs/>
          <w:sz w:val="28"/>
          <w:szCs w:val="28"/>
        </w:rPr>
      </w:pPr>
      <w:proofErr w:type="gramStart"/>
      <w:r w:rsidRPr="00386290">
        <w:rPr>
          <w:bCs/>
          <w:sz w:val="28"/>
          <w:szCs w:val="28"/>
        </w:rPr>
        <w:t>В соответствии с Гражданским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от 28 декабря 2009 г. № 381-ФЗ «Об основах государственного регулирования торговой деятельности в Российской Федерации», Законом Волгоградской области от 27 октября 2015 г. № 182-ОД «О торговой деятельности в Волгоградской области», приказом комитета промышленности и торговли Волгоградской</w:t>
      </w:r>
      <w:proofErr w:type="gramEnd"/>
      <w:r w:rsidRPr="00386290">
        <w:rPr>
          <w:bCs/>
          <w:sz w:val="28"/>
          <w:szCs w:val="28"/>
        </w:rPr>
        <w:t xml:space="preserve"> области от 04 февраля 2016 г. № 14-ОД «Об утверждении Порядка разработки и утверждения схем размещения нестационарных торговых объектов на территории Волгоградской области», руководствуясь статьями 5, 7, 24, 26 Устава города-героя Волгограда, Волгоградская городская Дума </w:t>
      </w:r>
    </w:p>
    <w:p w:rsidR="00DA761A" w:rsidRPr="00386290" w:rsidRDefault="00DA761A" w:rsidP="00E15426">
      <w:pPr>
        <w:jc w:val="both"/>
        <w:rPr>
          <w:b/>
          <w:bCs/>
          <w:sz w:val="28"/>
          <w:szCs w:val="28"/>
        </w:rPr>
      </w:pPr>
      <w:r w:rsidRPr="00386290">
        <w:rPr>
          <w:b/>
          <w:bCs/>
          <w:sz w:val="28"/>
          <w:szCs w:val="28"/>
        </w:rPr>
        <w:t>РЕШИЛА:</w:t>
      </w:r>
    </w:p>
    <w:p w:rsidR="00DA761A" w:rsidRPr="00386290" w:rsidRDefault="00DA761A" w:rsidP="00E15426">
      <w:pPr>
        <w:ind w:firstLine="708"/>
        <w:jc w:val="both"/>
        <w:rPr>
          <w:bCs/>
          <w:sz w:val="28"/>
          <w:szCs w:val="28"/>
        </w:rPr>
      </w:pPr>
      <w:r w:rsidRPr="00386290">
        <w:rPr>
          <w:bCs/>
          <w:sz w:val="28"/>
          <w:szCs w:val="28"/>
        </w:rPr>
        <w:t>1. Внести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следующие изменения:</w:t>
      </w:r>
    </w:p>
    <w:p w:rsidR="00DA761A" w:rsidRPr="00386290" w:rsidRDefault="00DA761A" w:rsidP="00E15426">
      <w:pPr>
        <w:ind w:firstLine="708"/>
        <w:jc w:val="both"/>
        <w:rPr>
          <w:bCs/>
          <w:sz w:val="28"/>
          <w:szCs w:val="28"/>
        </w:rPr>
      </w:pPr>
      <w:r w:rsidRPr="00386290">
        <w:rPr>
          <w:bCs/>
          <w:sz w:val="28"/>
          <w:szCs w:val="28"/>
        </w:rPr>
        <w:t>1.1. В Порядке размещения нестационарных торговых объектов на территории Волгограда, утвержденном вышеуказанным решением:</w:t>
      </w:r>
    </w:p>
    <w:p w:rsidR="00DA761A" w:rsidRPr="00386290" w:rsidRDefault="00DA761A" w:rsidP="00E15426">
      <w:pPr>
        <w:ind w:firstLine="708"/>
        <w:jc w:val="both"/>
        <w:rPr>
          <w:bCs/>
          <w:sz w:val="28"/>
          <w:szCs w:val="28"/>
        </w:rPr>
      </w:pPr>
      <w:r w:rsidRPr="00386290">
        <w:rPr>
          <w:bCs/>
          <w:sz w:val="28"/>
          <w:szCs w:val="28"/>
        </w:rPr>
        <w:t>1.1.1. В разделе 1:</w:t>
      </w:r>
    </w:p>
    <w:p w:rsidR="00DA761A" w:rsidRPr="00386290" w:rsidRDefault="00DA761A" w:rsidP="00E15426">
      <w:pPr>
        <w:ind w:firstLine="708"/>
        <w:jc w:val="both"/>
        <w:rPr>
          <w:bCs/>
          <w:sz w:val="28"/>
          <w:szCs w:val="28"/>
        </w:rPr>
      </w:pPr>
      <w:r w:rsidRPr="00386290">
        <w:rPr>
          <w:bCs/>
          <w:sz w:val="28"/>
          <w:szCs w:val="28"/>
        </w:rPr>
        <w:t>1.1.1.1. Подпункт 1.4.2 пункта 1.4 после слов «до 5 лет» дополнить словами «с возможностью продления срока действия Договора на размещение в пределах срока действия Схемы в случае ее продления».</w:t>
      </w:r>
    </w:p>
    <w:p w:rsidR="00DA761A" w:rsidRPr="00386290" w:rsidRDefault="00DA761A" w:rsidP="00E15426">
      <w:pPr>
        <w:ind w:firstLine="708"/>
        <w:jc w:val="both"/>
        <w:rPr>
          <w:bCs/>
          <w:sz w:val="28"/>
          <w:szCs w:val="28"/>
        </w:rPr>
      </w:pPr>
      <w:r w:rsidRPr="00386290">
        <w:rPr>
          <w:bCs/>
          <w:sz w:val="28"/>
          <w:szCs w:val="28"/>
        </w:rPr>
        <w:t>1.1.1.2. В пункте 1.9 слова «5 рабочих» заменить словами                                     «5 календарных».</w:t>
      </w:r>
    </w:p>
    <w:p w:rsidR="00DA761A" w:rsidRPr="00386290" w:rsidRDefault="00DA761A" w:rsidP="00E15426">
      <w:pPr>
        <w:ind w:firstLine="708"/>
        <w:jc w:val="both"/>
        <w:rPr>
          <w:bCs/>
          <w:sz w:val="28"/>
          <w:szCs w:val="28"/>
        </w:rPr>
      </w:pPr>
      <w:r w:rsidRPr="00386290">
        <w:rPr>
          <w:bCs/>
          <w:sz w:val="28"/>
          <w:szCs w:val="28"/>
        </w:rPr>
        <w:t>1.1.2. В разделе 2:</w:t>
      </w:r>
    </w:p>
    <w:p w:rsidR="00DA761A" w:rsidRPr="00386290" w:rsidRDefault="00DA761A" w:rsidP="00E15426">
      <w:pPr>
        <w:ind w:firstLine="708"/>
        <w:jc w:val="both"/>
        <w:rPr>
          <w:bCs/>
          <w:sz w:val="28"/>
          <w:szCs w:val="28"/>
        </w:rPr>
      </w:pPr>
      <w:r w:rsidRPr="00386290">
        <w:rPr>
          <w:bCs/>
          <w:sz w:val="28"/>
          <w:szCs w:val="28"/>
        </w:rPr>
        <w:t>1.1.2.1. В абзаце тридцатом пункта 2.8 слова «более 1 года» заменить словами «1 год и более».</w:t>
      </w:r>
    </w:p>
    <w:p w:rsidR="00DA761A" w:rsidRPr="00386290" w:rsidRDefault="00DA761A" w:rsidP="00E15426">
      <w:pPr>
        <w:ind w:firstLine="708"/>
        <w:jc w:val="both"/>
        <w:rPr>
          <w:bCs/>
          <w:sz w:val="28"/>
          <w:szCs w:val="28"/>
        </w:rPr>
      </w:pPr>
      <w:r w:rsidRPr="00386290">
        <w:rPr>
          <w:bCs/>
          <w:sz w:val="28"/>
          <w:szCs w:val="28"/>
        </w:rPr>
        <w:lastRenderedPageBreak/>
        <w:t>1.1.2.2. Дополнить пунктом 2.8</w:t>
      </w:r>
      <w:r w:rsidRPr="00386290">
        <w:rPr>
          <w:bCs/>
          <w:sz w:val="28"/>
          <w:szCs w:val="28"/>
          <w:vertAlign w:val="superscript"/>
        </w:rPr>
        <w:t>1</w:t>
      </w:r>
      <w:r w:rsidRPr="00386290">
        <w:rPr>
          <w:bCs/>
          <w:sz w:val="28"/>
          <w:szCs w:val="28"/>
        </w:rPr>
        <w:t xml:space="preserve"> следующего содержания:</w:t>
      </w:r>
    </w:p>
    <w:p w:rsidR="00DA761A" w:rsidRPr="00386290" w:rsidRDefault="00DA761A" w:rsidP="00E15426">
      <w:pPr>
        <w:ind w:firstLine="708"/>
        <w:jc w:val="both"/>
        <w:rPr>
          <w:bCs/>
          <w:sz w:val="28"/>
          <w:szCs w:val="28"/>
        </w:rPr>
      </w:pPr>
      <w:r w:rsidRPr="00386290">
        <w:rPr>
          <w:bCs/>
          <w:sz w:val="28"/>
          <w:szCs w:val="28"/>
        </w:rPr>
        <w:t>«2.8</w:t>
      </w:r>
      <w:r w:rsidRPr="00386290">
        <w:rPr>
          <w:bCs/>
          <w:sz w:val="28"/>
          <w:szCs w:val="28"/>
          <w:vertAlign w:val="superscript"/>
        </w:rPr>
        <w:t>1</w:t>
      </w:r>
      <w:r w:rsidRPr="00386290">
        <w:rPr>
          <w:bCs/>
          <w:sz w:val="28"/>
          <w:szCs w:val="28"/>
        </w:rPr>
        <w:t xml:space="preserve">. </w:t>
      </w:r>
      <w:proofErr w:type="gramStart"/>
      <w:r w:rsidRPr="00386290">
        <w:rPr>
          <w:bCs/>
          <w:sz w:val="28"/>
          <w:szCs w:val="28"/>
        </w:rPr>
        <w:t xml:space="preserve">Цена Договора на размещение в случае, указанном в </w:t>
      </w:r>
      <w:r w:rsidR="00E15426" w:rsidRPr="00386290">
        <w:rPr>
          <w:bCs/>
          <w:sz w:val="28"/>
          <w:szCs w:val="28"/>
        </w:rPr>
        <w:t xml:space="preserve">          </w:t>
      </w:r>
      <w:r w:rsidRPr="00386290">
        <w:rPr>
          <w:bCs/>
          <w:sz w:val="28"/>
          <w:szCs w:val="28"/>
        </w:rPr>
        <w:t xml:space="preserve">подпункте 2.5.1 пункта 2.5 настоящего раздела, устанавливается исходя из размера ежемесячного платежа, определенного действующим Договором на размещение (с учетом коэффициента индексации (Ки) соответствующего года), но не ниже начальной (минимальной) цены, определяемой по формуле, предусмотренной пунктом 2.8 настоящего раздела, без применения коэффициентов </w:t>
      </w:r>
      <w:proofErr w:type="spellStart"/>
      <w:r w:rsidRPr="00386290">
        <w:rPr>
          <w:bCs/>
          <w:sz w:val="28"/>
          <w:szCs w:val="28"/>
        </w:rPr>
        <w:t>Кбл</w:t>
      </w:r>
      <w:proofErr w:type="spellEnd"/>
      <w:r w:rsidRPr="00386290">
        <w:rPr>
          <w:bCs/>
          <w:sz w:val="28"/>
          <w:szCs w:val="28"/>
        </w:rPr>
        <w:t xml:space="preserve"> и </w:t>
      </w:r>
      <w:proofErr w:type="spellStart"/>
      <w:r w:rsidRPr="00386290">
        <w:rPr>
          <w:bCs/>
          <w:sz w:val="28"/>
          <w:szCs w:val="28"/>
        </w:rPr>
        <w:t>Кблп</w:t>
      </w:r>
      <w:proofErr w:type="spellEnd"/>
      <w:r w:rsidRPr="00386290">
        <w:rPr>
          <w:bCs/>
          <w:sz w:val="28"/>
          <w:szCs w:val="28"/>
        </w:rPr>
        <w:t>.».</w:t>
      </w:r>
      <w:proofErr w:type="gramEnd"/>
    </w:p>
    <w:p w:rsidR="00DA761A" w:rsidRPr="00386290" w:rsidRDefault="00DA761A" w:rsidP="00E15426">
      <w:pPr>
        <w:ind w:firstLine="708"/>
        <w:jc w:val="both"/>
        <w:rPr>
          <w:bCs/>
          <w:sz w:val="28"/>
          <w:szCs w:val="28"/>
        </w:rPr>
      </w:pPr>
      <w:r w:rsidRPr="00386290">
        <w:rPr>
          <w:bCs/>
          <w:sz w:val="28"/>
          <w:szCs w:val="28"/>
        </w:rPr>
        <w:t>1.1.2.3. Дополнить пунктом 2.10</w:t>
      </w:r>
      <w:r w:rsidRPr="00386290">
        <w:rPr>
          <w:bCs/>
          <w:sz w:val="28"/>
          <w:szCs w:val="28"/>
          <w:vertAlign w:val="superscript"/>
        </w:rPr>
        <w:t>1</w:t>
      </w:r>
      <w:r w:rsidRPr="00386290">
        <w:rPr>
          <w:bCs/>
          <w:sz w:val="28"/>
          <w:szCs w:val="28"/>
        </w:rPr>
        <w:t xml:space="preserve"> следующего содержания:</w:t>
      </w:r>
    </w:p>
    <w:p w:rsidR="00DA761A" w:rsidRPr="00386290" w:rsidRDefault="00DA761A" w:rsidP="00E15426">
      <w:pPr>
        <w:ind w:firstLine="708"/>
        <w:jc w:val="both"/>
        <w:rPr>
          <w:bCs/>
          <w:sz w:val="28"/>
          <w:szCs w:val="28"/>
        </w:rPr>
      </w:pPr>
      <w:r w:rsidRPr="00386290">
        <w:rPr>
          <w:bCs/>
          <w:sz w:val="28"/>
          <w:szCs w:val="28"/>
        </w:rPr>
        <w:t>«2.10</w:t>
      </w:r>
      <w:r w:rsidRPr="00386290">
        <w:rPr>
          <w:bCs/>
          <w:sz w:val="28"/>
          <w:szCs w:val="28"/>
          <w:vertAlign w:val="superscript"/>
        </w:rPr>
        <w:t>1</w:t>
      </w:r>
      <w:r w:rsidRPr="00386290">
        <w:rPr>
          <w:bCs/>
          <w:sz w:val="28"/>
          <w:szCs w:val="28"/>
        </w:rPr>
        <w:t xml:space="preserve">. </w:t>
      </w:r>
      <w:proofErr w:type="gramStart"/>
      <w:r w:rsidRPr="00386290">
        <w:rPr>
          <w:bCs/>
          <w:sz w:val="28"/>
          <w:szCs w:val="28"/>
        </w:rPr>
        <w:t>В случае смерти (либо объявления умершим на основании вступившего в законную силу решения суда) правообладателя нестационарного торгового объекта – Хозяйствующего субъекта, являющегося индивидуальным предпринимателем, (далее – индивидуальный предприниматель) при надлежащем исполнении Договора на размещение возможна замена стороны по Договору на размещение по заявлению одного из членов семьи индивидуального предпринимателя (супруга, родителей, детей) на тех же условиях и на тот же срок при</w:t>
      </w:r>
      <w:proofErr w:type="gramEnd"/>
      <w:r w:rsidRPr="00386290">
        <w:rPr>
          <w:bCs/>
          <w:sz w:val="28"/>
          <w:szCs w:val="28"/>
        </w:rPr>
        <w:t xml:space="preserve"> </w:t>
      </w:r>
      <w:proofErr w:type="gramStart"/>
      <w:r w:rsidRPr="00386290">
        <w:rPr>
          <w:bCs/>
          <w:sz w:val="28"/>
          <w:szCs w:val="28"/>
        </w:rPr>
        <w:t>условии</w:t>
      </w:r>
      <w:proofErr w:type="gramEnd"/>
      <w:r w:rsidRPr="00386290">
        <w:rPr>
          <w:bCs/>
          <w:sz w:val="28"/>
          <w:szCs w:val="28"/>
        </w:rPr>
        <w:t>, что наследник является индивидуальным предпринимателем.</w:t>
      </w:r>
    </w:p>
    <w:p w:rsidR="00DA761A" w:rsidRPr="00386290" w:rsidRDefault="00DA761A" w:rsidP="00E15426">
      <w:pPr>
        <w:ind w:firstLine="708"/>
        <w:jc w:val="both"/>
        <w:rPr>
          <w:bCs/>
          <w:sz w:val="28"/>
          <w:szCs w:val="28"/>
        </w:rPr>
      </w:pPr>
      <w:r w:rsidRPr="00386290">
        <w:rPr>
          <w:bCs/>
          <w:sz w:val="28"/>
          <w:szCs w:val="28"/>
        </w:rPr>
        <w:t>К заявлению о замене стороны по Договору на размещение прилагаются:</w:t>
      </w:r>
    </w:p>
    <w:p w:rsidR="00DA761A" w:rsidRPr="00386290" w:rsidRDefault="00DA761A" w:rsidP="00E15426">
      <w:pPr>
        <w:ind w:firstLine="708"/>
        <w:jc w:val="both"/>
        <w:rPr>
          <w:bCs/>
          <w:sz w:val="28"/>
          <w:szCs w:val="28"/>
        </w:rPr>
      </w:pPr>
      <w:r w:rsidRPr="00386290">
        <w:rPr>
          <w:bCs/>
          <w:sz w:val="28"/>
          <w:szCs w:val="28"/>
        </w:rPr>
        <w:t>выписка из Единого государственного реестра индивидуальных предпринимателей (или нотариально заверенная копия выписки);</w:t>
      </w:r>
    </w:p>
    <w:p w:rsidR="00DA761A" w:rsidRPr="00386290" w:rsidRDefault="00DA761A" w:rsidP="00E15426">
      <w:pPr>
        <w:ind w:firstLine="708"/>
        <w:jc w:val="both"/>
        <w:rPr>
          <w:bCs/>
          <w:sz w:val="28"/>
          <w:szCs w:val="28"/>
        </w:rPr>
      </w:pPr>
      <w:r w:rsidRPr="00386290">
        <w:rPr>
          <w:bCs/>
          <w:sz w:val="28"/>
          <w:szCs w:val="28"/>
        </w:rPr>
        <w:t>копия свидетельства о смерти индивидуального предпринимателя;</w:t>
      </w:r>
    </w:p>
    <w:p w:rsidR="00DA761A" w:rsidRPr="00386290" w:rsidRDefault="00DA761A" w:rsidP="00E15426">
      <w:pPr>
        <w:ind w:firstLine="708"/>
        <w:jc w:val="both"/>
        <w:rPr>
          <w:bCs/>
          <w:sz w:val="28"/>
          <w:szCs w:val="28"/>
        </w:rPr>
      </w:pPr>
      <w:r w:rsidRPr="00386290">
        <w:rPr>
          <w:bCs/>
          <w:sz w:val="28"/>
          <w:szCs w:val="28"/>
        </w:rPr>
        <w:t>копии документов, подтверждающих родство заявителя с индивидуальным предпринимателем;</w:t>
      </w:r>
    </w:p>
    <w:p w:rsidR="00DA761A" w:rsidRPr="00386290" w:rsidRDefault="00DA761A" w:rsidP="00E15426">
      <w:pPr>
        <w:ind w:firstLine="708"/>
        <w:jc w:val="both"/>
        <w:rPr>
          <w:bCs/>
          <w:sz w:val="28"/>
          <w:szCs w:val="28"/>
        </w:rPr>
      </w:pPr>
      <w:r w:rsidRPr="00386290">
        <w:rPr>
          <w:bCs/>
          <w:sz w:val="28"/>
          <w:szCs w:val="28"/>
        </w:rPr>
        <w:t>копия свидетельства о праве на наследство – нестационарный торговый объект (представляется в администрацию района Волгограда в течение 15 дней по истечении времени, установленного законодательством для выдачи свидетельства о праве на наследство).</w:t>
      </w:r>
    </w:p>
    <w:p w:rsidR="00DA761A" w:rsidRPr="00386290" w:rsidRDefault="00DA761A" w:rsidP="00E15426">
      <w:pPr>
        <w:ind w:firstLine="708"/>
        <w:jc w:val="both"/>
        <w:rPr>
          <w:bCs/>
          <w:sz w:val="28"/>
          <w:szCs w:val="28"/>
        </w:rPr>
      </w:pPr>
      <w:r w:rsidRPr="00386290">
        <w:rPr>
          <w:bCs/>
          <w:sz w:val="28"/>
          <w:szCs w:val="28"/>
        </w:rPr>
        <w:t>Действие Договора на размещение в случае смерти (либо объявления умершим на основании вступившего в законную силу решения суда) индивидуального предпринимателя прекра</w:t>
      </w:r>
      <w:r w:rsidR="009B52D2" w:rsidRPr="00386290">
        <w:rPr>
          <w:bCs/>
          <w:sz w:val="28"/>
          <w:szCs w:val="28"/>
        </w:rPr>
        <w:t>щается по следующим основаниям:</w:t>
      </w:r>
    </w:p>
    <w:p w:rsidR="00DA761A" w:rsidRPr="00386290" w:rsidRDefault="00DA761A" w:rsidP="00E15426">
      <w:pPr>
        <w:ind w:firstLine="708"/>
        <w:jc w:val="both"/>
        <w:rPr>
          <w:bCs/>
          <w:sz w:val="28"/>
          <w:szCs w:val="28"/>
        </w:rPr>
      </w:pPr>
      <w:proofErr w:type="gramStart"/>
      <w:r w:rsidRPr="00386290">
        <w:rPr>
          <w:bCs/>
          <w:sz w:val="28"/>
          <w:szCs w:val="28"/>
        </w:rPr>
        <w:t>если в течение 30 дней со дня смерти (либо объявления умершим на основании вступившего в законную силу решения суда) индивидуального предпринимателя, с которым заключен Договор на размещение, заявление с приложением необходимых документов от наследника в администрацию района Волгограда не представлено, Договор на размещение прекращается на следующий день после даты истечения указанного срока;</w:t>
      </w:r>
      <w:proofErr w:type="gramEnd"/>
    </w:p>
    <w:p w:rsidR="00DA761A" w:rsidRDefault="00DA761A" w:rsidP="00E15426">
      <w:pPr>
        <w:ind w:firstLine="708"/>
        <w:jc w:val="both"/>
        <w:rPr>
          <w:bCs/>
          <w:sz w:val="28"/>
          <w:szCs w:val="28"/>
        </w:rPr>
      </w:pPr>
      <w:r w:rsidRPr="00386290">
        <w:rPr>
          <w:bCs/>
          <w:sz w:val="28"/>
          <w:szCs w:val="28"/>
        </w:rPr>
        <w:t xml:space="preserve">если в течение 15 дней по </w:t>
      </w:r>
      <w:proofErr w:type="gramStart"/>
      <w:r w:rsidRPr="00386290">
        <w:rPr>
          <w:bCs/>
          <w:sz w:val="28"/>
          <w:szCs w:val="28"/>
        </w:rPr>
        <w:t>истечении</w:t>
      </w:r>
      <w:proofErr w:type="gramEnd"/>
      <w:r w:rsidRPr="00386290">
        <w:rPr>
          <w:bCs/>
          <w:sz w:val="28"/>
          <w:szCs w:val="28"/>
        </w:rPr>
        <w:t xml:space="preserve"> времени, установленного законодательством для выдачи свидетельства о праве на наследство, копия свидетельства о праве на наследство – нестационарный торговый объект </w:t>
      </w:r>
      <w:r w:rsidR="00766657">
        <w:rPr>
          <w:bCs/>
          <w:sz w:val="28"/>
          <w:szCs w:val="28"/>
        </w:rPr>
        <w:t xml:space="preserve">– </w:t>
      </w:r>
      <w:r w:rsidRPr="00386290">
        <w:rPr>
          <w:bCs/>
          <w:sz w:val="28"/>
          <w:szCs w:val="28"/>
        </w:rPr>
        <w:t>не представлена, Договор на размещение прекращается на следующий день после даты истечения ук</w:t>
      </w:r>
      <w:r w:rsidR="00877B88">
        <w:rPr>
          <w:bCs/>
          <w:sz w:val="28"/>
          <w:szCs w:val="28"/>
        </w:rPr>
        <w:t>азанного срока.».</w:t>
      </w:r>
    </w:p>
    <w:p w:rsidR="00DA761A" w:rsidRPr="00386290" w:rsidRDefault="00DA761A" w:rsidP="00E15426">
      <w:pPr>
        <w:ind w:firstLine="708"/>
        <w:jc w:val="both"/>
        <w:rPr>
          <w:bCs/>
          <w:sz w:val="28"/>
          <w:szCs w:val="28"/>
        </w:rPr>
      </w:pPr>
      <w:r w:rsidRPr="00386290">
        <w:rPr>
          <w:bCs/>
          <w:sz w:val="28"/>
          <w:szCs w:val="28"/>
        </w:rPr>
        <w:t>1.1.2.4. Абзац девятый пункта 2.13 изложить в следующей редакции:</w:t>
      </w:r>
    </w:p>
    <w:p w:rsidR="00DA761A" w:rsidRPr="00386290" w:rsidRDefault="00DA761A" w:rsidP="00E15426">
      <w:pPr>
        <w:ind w:firstLine="708"/>
        <w:jc w:val="both"/>
        <w:rPr>
          <w:bCs/>
          <w:sz w:val="28"/>
          <w:szCs w:val="28"/>
        </w:rPr>
      </w:pPr>
      <w:proofErr w:type="gramStart"/>
      <w:r w:rsidRPr="00386290">
        <w:rPr>
          <w:bCs/>
          <w:sz w:val="28"/>
          <w:szCs w:val="28"/>
        </w:rPr>
        <w:t>«Администрация района Волгограда не позднее 3 рабочих дней со дня размещения на официальном сайте администрации Волгограда в информационно-телекоммуникационной сети «Интернет» решения межведомственной комиссии по формированию схемы размещения нестационарных торговых объектов на территории Волгограда об исключении места размещения нестационарного торгового объекта из Схемы (отказе во включении места размещения такого объекта в новую Схему) надлежащим образом уведомляет лицо, с которым заключен Договор</w:t>
      </w:r>
      <w:proofErr w:type="gramEnd"/>
      <w:r w:rsidRPr="00386290">
        <w:rPr>
          <w:bCs/>
          <w:sz w:val="28"/>
          <w:szCs w:val="28"/>
        </w:rPr>
        <w:t xml:space="preserve"> на размещение, об исключении места размещения такого объекта из Схемы (отказе во включении места размещения такого объекта в новую Схему) с указанием основания исключения (отказа)</w:t>
      </w:r>
      <w:proofErr w:type="gramStart"/>
      <w:r w:rsidRPr="00386290">
        <w:rPr>
          <w:bCs/>
          <w:sz w:val="28"/>
          <w:szCs w:val="28"/>
        </w:rPr>
        <w:t>.»</w:t>
      </w:r>
      <w:proofErr w:type="gramEnd"/>
      <w:r w:rsidRPr="00386290">
        <w:rPr>
          <w:bCs/>
          <w:sz w:val="28"/>
          <w:szCs w:val="28"/>
        </w:rPr>
        <w:t>.</w:t>
      </w:r>
    </w:p>
    <w:p w:rsidR="00DA761A" w:rsidRPr="00386290" w:rsidRDefault="00DA761A" w:rsidP="00E15426">
      <w:pPr>
        <w:ind w:firstLine="708"/>
        <w:jc w:val="both"/>
        <w:rPr>
          <w:bCs/>
          <w:sz w:val="28"/>
          <w:szCs w:val="28"/>
        </w:rPr>
      </w:pPr>
      <w:r w:rsidRPr="00386290">
        <w:rPr>
          <w:bCs/>
          <w:sz w:val="28"/>
          <w:szCs w:val="28"/>
        </w:rPr>
        <w:t>1.1.3. В разделе 4:</w:t>
      </w:r>
    </w:p>
    <w:p w:rsidR="00DA761A" w:rsidRPr="00386290" w:rsidRDefault="00DA761A" w:rsidP="00E15426">
      <w:pPr>
        <w:ind w:firstLine="708"/>
        <w:jc w:val="both"/>
        <w:rPr>
          <w:bCs/>
          <w:sz w:val="28"/>
          <w:szCs w:val="28"/>
        </w:rPr>
      </w:pPr>
      <w:r w:rsidRPr="00386290">
        <w:rPr>
          <w:bCs/>
          <w:sz w:val="28"/>
          <w:szCs w:val="28"/>
        </w:rPr>
        <w:t>1.1.3.1. В абзаце седьмом пункта 4.7 слова «5 календарных» заменить словами «5 рабочих».</w:t>
      </w:r>
    </w:p>
    <w:p w:rsidR="00DA761A" w:rsidRPr="00386290" w:rsidRDefault="00DA761A" w:rsidP="00E15426">
      <w:pPr>
        <w:ind w:firstLine="708"/>
        <w:jc w:val="both"/>
        <w:rPr>
          <w:bCs/>
          <w:sz w:val="28"/>
          <w:szCs w:val="28"/>
        </w:rPr>
      </w:pPr>
      <w:r w:rsidRPr="00386290">
        <w:rPr>
          <w:bCs/>
          <w:sz w:val="28"/>
          <w:szCs w:val="28"/>
        </w:rPr>
        <w:t>1.1.3.2. В пункте 4.8:</w:t>
      </w:r>
    </w:p>
    <w:p w:rsidR="00DA761A" w:rsidRPr="00386290" w:rsidRDefault="00DA761A" w:rsidP="00E15426">
      <w:pPr>
        <w:ind w:firstLine="708"/>
        <w:jc w:val="both"/>
        <w:rPr>
          <w:bCs/>
          <w:sz w:val="28"/>
          <w:szCs w:val="28"/>
        </w:rPr>
      </w:pPr>
      <w:r w:rsidRPr="00386290">
        <w:rPr>
          <w:bCs/>
          <w:sz w:val="28"/>
          <w:szCs w:val="28"/>
        </w:rPr>
        <w:t>1) в абзаце первом слова «3 календарных» заменить словами «3 рабочих»;</w:t>
      </w:r>
    </w:p>
    <w:p w:rsidR="00DA761A" w:rsidRPr="00386290" w:rsidRDefault="00DA761A" w:rsidP="00E15426">
      <w:pPr>
        <w:ind w:firstLine="708"/>
        <w:jc w:val="both"/>
        <w:rPr>
          <w:bCs/>
          <w:sz w:val="28"/>
          <w:szCs w:val="28"/>
        </w:rPr>
      </w:pPr>
      <w:r w:rsidRPr="00386290">
        <w:rPr>
          <w:bCs/>
          <w:sz w:val="28"/>
          <w:szCs w:val="28"/>
        </w:rPr>
        <w:t xml:space="preserve">2) в абзаце втором слова «3 календарных дней» заменить словами </w:t>
      </w:r>
      <w:r w:rsidR="00EB27D2" w:rsidRPr="00386290">
        <w:rPr>
          <w:bCs/>
          <w:sz w:val="28"/>
          <w:szCs w:val="28"/>
        </w:rPr>
        <w:t xml:space="preserve">                  </w:t>
      </w:r>
      <w:r w:rsidRPr="00386290">
        <w:rPr>
          <w:bCs/>
          <w:sz w:val="28"/>
          <w:szCs w:val="28"/>
        </w:rPr>
        <w:t>«1 рабочего дня».</w:t>
      </w:r>
    </w:p>
    <w:p w:rsidR="00DA761A" w:rsidRPr="00386290" w:rsidRDefault="00DA761A" w:rsidP="00E15426">
      <w:pPr>
        <w:ind w:firstLine="708"/>
        <w:jc w:val="both"/>
        <w:rPr>
          <w:bCs/>
          <w:sz w:val="28"/>
          <w:szCs w:val="28"/>
        </w:rPr>
      </w:pPr>
      <w:r w:rsidRPr="00386290">
        <w:rPr>
          <w:bCs/>
          <w:sz w:val="28"/>
          <w:szCs w:val="28"/>
        </w:rPr>
        <w:t xml:space="preserve">1.1.3.3. В пункте 4.9 слова «3 рабочих дней» заменить словами </w:t>
      </w:r>
      <w:r w:rsidR="00EB27D2" w:rsidRPr="00386290">
        <w:rPr>
          <w:bCs/>
          <w:sz w:val="28"/>
          <w:szCs w:val="28"/>
        </w:rPr>
        <w:t xml:space="preserve">                        «1 рабочего дня».</w:t>
      </w:r>
    </w:p>
    <w:p w:rsidR="00DA761A" w:rsidRPr="00386290" w:rsidRDefault="00DA761A" w:rsidP="00E15426">
      <w:pPr>
        <w:ind w:firstLine="708"/>
        <w:jc w:val="both"/>
        <w:rPr>
          <w:bCs/>
          <w:sz w:val="28"/>
          <w:szCs w:val="28"/>
        </w:rPr>
      </w:pPr>
      <w:r w:rsidRPr="00386290">
        <w:rPr>
          <w:bCs/>
          <w:sz w:val="28"/>
          <w:szCs w:val="28"/>
        </w:rPr>
        <w:t>1.2. В типовой форме договора на размещение нестационарного торгового объекта на территории Волгограда, утвержденной вышеуказанным решением:</w:t>
      </w:r>
    </w:p>
    <w:p w:rsidR="00DA761A" w:rsidRPr="00386290" w:rsidRDefault="00DA761A" w:rsidP="00E15426">
      <w:pPr>
        <w:ind w:firstLine="708"/>
        <w:jc w:val="both"/>
        <w:rPr>
          <w:bCs/>
          <w:sz w:val="28"/>
          <w:szCs w:val="28"/>
        </w:rPr>
      </w:pPr>
      <w:r w:rsidRPr="00386290">
        <w:rPr>
          <w:bCs/>
          <w:sz w:val="28"/>
          <w:szCs w:val="28"/>
        </w:rPr>
        <w:t>1.2.1. В разделе 3:</w:t>
      </w:r>
    </w:p>
    <w:p w:rsidR="00DA761A" w:rsidRPr="00386290" w:rsidRDefault="00DA761A" w:rsidP="00E15426">
      <w:pPr>
        <w:ind w:firstLine="708"/>
        <w:jc w:val="both"/>
        <w:rPr>
          <w:bCs/>
          <w:sz w:val="28"/>
          <w:szCs w:val="28"/>
        </w:rPr>
      </w:pPr>
      <w:r w:rsidRPr="00386290">
        <w:rPr>
          <w:bCs/>
          <w:sz w:val="28"/>
          <w:szCs w:val="28"/>
        </w:rPr>
        <w:t>1.2.1.1. В пункте 2 примечаний к пункту 3.1 слова «более 1 года» заменить словами «1 год и более».</w:t>
      </w:r>
    </w:p>
    <w:p w:rsidR="00DA761A" w:rsidRPr="00386290" w:rsidRDefault="00DA761A" w:rsidP="00E15426">
      <w:pPr>
        <w:ind w:firstLine="708"/>
        <w:jc w:val="both"/>
        <w:rPr>
          <w:bCs/>
          <w:sz w:val="28"/>
          <w:szCs w:val="28"/>
        </w:rPr>
      </w:pPr>
      <w:r w:rsidRPr="00386290">
        <w:rPr>
          <w:bCs/>
          <w:sz w:val="28"/>
          <w:szCs w:val="28"/>
        </w:rPr>
        <w:t>1.2.1.2. В примечании к пункту 3.2 слова «более 1 года» заменить словами «1 год и более».</w:t>
      </w:r>
    </w:p>
    <w:p w:rsidR="00DA761A" w:rsidRPr="00386290" w:rsidRDefault="00DA761A" w:rsidP="00E15426">
      <w:pPr>
        <w:ind w:firstLine="708"/>
        <w:jc w:val="both"/>
        <w:rPr>
          <w:bCs/>
          <w:sz w:val="28"/>
          <w:szCs w:val="28"/>
        </w:rPr>
      </w:pPr>
      <w:r w:rsidRPr="00386290">
        <w:rPr>
          <w:bCs/>
          <w:sz w:val="28"/>
          <w:szCs w:val="28"/>
        </w:rPr>
        <w:t>1.2.2. В разделе 5:</w:t>
      </w:r>
    </w:p>
    <w:p w:rsidR="00DA761A" w:rsidRPr="00386290" w:rsidRDefault="00DA761A" w:rsidP="00E15426">
      <w:pPr>
        <w:ind w:firstLine="708"/>
        <w:jc w:val="both"/>
        <w:rPr>
          <w:bCs/>
          <w:sz w:val="28"/>
          <w:szCs w:val="28"/>
        </w:rPr>
      </w:pPr>
      <w:r w:rsidRPr="00386290">
        <w:rPr>
          <w:bCs/>
          <w:sz w:val="28"/>
          <w:szCs w:val="28"/>
        </w:rPr>
        <w:t>1.2.2.1. Абзац четвертый изложить в следующей редакции:</w:t>
      </w:r>
    </w:p>
    <w:p w:rsidR="00DA761A" w:rsidRPr="00386290" w:rsidRDefault="00DA761A" w:rsidP="00E15426">
      <w:pPr>
        <w:ind w:firstLine="708"/>
        <w:jc w:val="both"/>
        <w:rPr>
          <w:bCs/>
          <w:sz w:val="28"/>
          <w:szCs w:val="28"/>
        </w:rPr>
      </w:pPr>
      <w:r w:rsidRPr="00386290">
        <w:rPr>
          <w:bCs/>
          <w:sz w:val="28"/>
          <w:szCs w:val="28"/>
        </w:rPr>
        <w:t>«ликвидация юридического лица, прекращение статуса индивидуального предпринимателя, наличие решения арбитражного суда о признании юридического лица или индивидуального предпринимателя банкротом и о введении процедуры конкурсного производства;».</w:t>
      </w:r>
    </w:p>
    <w:p w:rsidR="00DA761A" w:rsidRPr="00386290" w:rsidRDefault="00DA761A" w:rsidP="00E15426">
      <w:pPr>
        <w:ind w:firstLine="708"/>
        <w:jc w:val="both"/>
        <w:rPr>
          <w:bCs/>
          <w:sz w:val="28"/>
          <w:szCs w:val="28"/>
        </w:rPr>
      </w:pPr>
      <w:r w:rsidRPr="00386290">
        <w:rPr>
          <w:bCs/>
          <w:sz w:val="28"/>
          <w:szCs w:val="28"/>
        </w:rPr>
        <w:t>1.2.2.2. Дополнить новыми абзацами восемнадцатым, девятнадцатым  следующего содержания:</w:t>
      </w:r>
    </w:p>
    <w:p w:rsidR="00DA761A" w:rsidRPr="00386290" w:rsidRDefault="00DA761A" w:rsidP="00E15426">
      <w:pPr>
        <w:ind w:firstLine="708"/>
        <w:jc w:val="both"/>
        <w:rPr>
          <w:bCs/>
          <w:sz w:val="28"/>
          <w:szCs w:val="28"/>
        </w:rPr>
      </w:pPr>
      <w:r w:rsidRPr="00386290">
        <w:rPr>
          <w:bCs/>
          <w:sz w:val="28"/>
          <w:szCs w:val="28"/>
        </w:rPr>
        <w:t xml:space="preserve">«непредставление в течение 30 дней со дня смерти (либо объявления умершим на основании вступившего в законную силу решения суда) правообладателя объекта (индивидуального предпринимателя), с которым заключен настоящий Договор, наследником заявления о замене стороны по настоящему Договору с приложением документов для переоформления настоящего Договора; </w:t>
      </w:r>
    </w:p>
    <w:p w:rsidR="00DA761A" w:rsidRPr="00386290" w:rsidRDefault="00DA761A" w:rsidP="00E15426">
      <w:pPr>
        <w:tabs>
          <w:tab w:val="left" w:pos="709"/>
        </w:tabs>
        <w:ind w:firstLine="708"/>
        <w:jc w:val="both"/>
        <w:rPr>
          <w:bCs/>
          <w:sz w:val="28"/>
          <w:szCs w:val="28"/>
        </w:rPr>
      </w:pPr>
      <w:r w:rsidRPr="00386290">
        <w:rPr>
          <w:bCs/>
          <w:sz w:val="28"/>
          <w:szCs w:val="28"/>
        </w:rPr>
        <w:t xml:space="preserve">непредставление копии свидетельства о праве на наследство – объект </w:t>
      </w:r>
      <w:r w:rsidR="00EB27D2" w:rsidRPr="00386290">
        <w:rPr>
          <w:bCs/>
          <w:sz w:val="28"/>
          <w:szCs w:val="28"/>
        </w:rPr>
        <w:t>–</w:t>
      </w:r>
      <w:r w:rsidRPr="00386290">
        <w:rPr>
          <w:bCs/>
          <w:sz w:val="28"/>
          <w:szCs w:val="28"/>
        </w:rPr>
        <w:t xml:space="preserve"> в течение 15 дней по истечении времени, установленного действующим законодательством для выдачи свидетельства о праве на наследство</w:t>
      </w:r>
      <w:proofErr w:type="gramStart"/>
      <w:r w:rsidRPr="00386290">
        <w:rPr>
          <w:bCs/>
          <w:sz w:val="28"/>
          <w:szCs w:val="28"/>
        </w:rPr>
        <w:t>;»</w:t>
      </w:r>
      <w:proofErr w:type="gramEnd"/>
      <w:r w:rsidRPr="00386290">
        <w:rPr>
          <w:bCs/>
          <w:sz w:val="28"/>
          <w:szCs w:val="28"/>
        </w:rPr>
        <w:t>.</w:t>
      </w:r>
    </w:p>
    <w:p w:rsidR="00DA761A" w:rsidRPr="00386290" w:rsidRDefault="00DA761A" w:rsidP="00E15426">
      <w:pPr>
        <w:ind w:firstLine="708"/>
        <w:jc w:val="both"/>
        <w:rPr>
          <w:bCs/>
          <w:sz w:val="28"/>
          <w:szCs w:val="28"/>
        </w:rPr>
      </w:pPr>
      <w:r w:rsidRPr="00386290">
        <w:rPr>
          <w:bCs/>
          <w:sz w:val="28"/>
          <w:szCs w:val="28"/>
        </w:rPr>
        <w:t>2. Администрации Волгограда:</w:t>
      </w:r>
    </w:p>
    <w:p w:rsidR="00DA761A" w:rsidRPr="00386290" w:rsidRDefault="00DA761A" w:rsidP="00E15426">
      <w:pPr>
        <w:ind w:firstLine="708"/>
        <w:jc w:val="both"/>
        <w:rPr>
          <w:bCs/>
          <w:sz w:val="28"/>
          <w:szCs w:val="28"/>
        </w:rPr>
      </w:pPr>
      <w:r w:rsidRPr="00386290">
        <w:rPr>
          <w:bCs/>
          <w:sz w:val="28"/>
          <w:szCs w:val="28"/>
        </w:rPr>
        <w:t>2.1. Опубликовать настоящее решение в официальных средствах массовой информации в установленном порядке.</w:t>
      </w:r>
    </w:p>
    <w:p w:rsidR="00DA761A" w:rsidRPr="00386290" w:rsidRDefault="00DA761A" w:rsidP="00E15426">
      <w:pPr>
        <w:autoSpaceDE w:val="0"/>
        <w:autoSpaceDN w:val="0"/>
        <w:adjustRightInd w:val="0"/>
        <w:ind w:firstLine="708"/>
        <w:jc w:val="both"/>
        <w:rPr>
          <w:sz w:val="28"/>
          <w:szCs w:val="28"/>
        </w:rPr>
      </w:pPr>
      <w:r w:rsidRPr="00386290">
        <w:rPr>
          <w:bCs/>
          <w:sz w:val="28"/>
          <w:szCs w:val="28"/>
        </w:rPr>
        <w:t xml:space="preserve">2.2. Привести </w:t>
      </w:r>
      <w:r w:rsidRPr="00386290">
        <w:rPr>
          <w:sz w:val="28"/>
          <w:szCs w:val="28"/>
        </w:rPr>
        <w:t xml:space="preserve">муниципальные правовые акты Волгограда </w:t>
      </w:r>
      <w:proofErr w:type="gramStart"/>
      <w:r w:rsidRPr="00386290">
        <w:rPr>
          <w:sz w:val="28"/>
          <w:szCs w:val="28"/>
        </w:rPr>
        <w:t>в соответствие с настоящим решением в течение шести месяцев со дня вступления его в силу</w:t>
      </w:r>
      <w:proofErr w:type="gramEnd"/>
      <w:r w:rsidRPr="00386290">
        <w:rPr>
          <w:sz w:val="28"/>
          <w:szCs w:val="28"/>
        </w:rPr>
        <w:t>.</w:t>
      </w:r>
    </w:p>
    <w:p w:rsidR="00DA761A" w:rsidRPr="00386290" w:rsidRDefault="00DA761A" w:rsidP="00E15426">
      <w:pPr>
        <w:ind w:firstLine="708"/>
        <w:jc w:val="both"/>
        <w:rPr>
          <w:bCs/>
          <w:sz w:val="28"/>
          <w:szCs w:val="28"/>
        </w:rPr>
      </w:pPr>
      <w:r w:rsidRPr="00386290">
        <w:rPr>
          <w:bCs/>
          <w:sz w:val="28"/>
          <w:szCs w:val="28"/>
        </w:rPr>
        <w:t>3. Настоящее решение вступает в силу со дня его официального опубликования.</w:t>
      </w:r>
    </w:p>
    <w:p w:rsidR="00DA761A" w:rsidRPr="00386290" w:rsidRDefault="00DA761A" w:rsidP="00E15426">
      <w:pPr>
        <w:ind w:firstLine="708"/>
        <w:jc w:val="both"/>
        <w:rPr>
          <w:bCs/>
          <w:sz w:val="28"/>
          <w:szCs w:val="28"/>
        </w:rPr>
      </w:pPr>
      <w:r w:rsidRPr="00386290">
        <w:rPr>
          <w:bCs/>
          <w:sz w:val="28"/>
          <w:szCs w:val="28"/>
        </w:rPr>
        <w:t xml:space="preserve">4. </w:t>
      </w:r>
      <w:proofErr w:type="gramStart"/>
      <w:r w:rsidRPr="00386290">
        <w:rPr>
          <w:bCs/>
          <w:sz w:val="28"/>
          <w:szCs w:val="28"/>
        </w:rPr>
        <w:t>Контроль за</w:t>
      </w:r>
      <w:proofErr w:type="gramEnd"/>
      <w:r w:rsidRPr="00386290">
        <w:rPr>
          <w:bCs/>
          <w:sz w:val="28"/>
          <w:szCs w:val="28"/>
        </w:rPr>
        <w:t xml:space="preserve"> исполнением настоящего решения возложить на первого заместителя председателя Волгоградской городской Думы </w:t>
      </w:r>
      <w:proofErr w:type="spellStart"/>
      <w:r w:rsidRPr="00386290">
        <w:rPr>
          <w:bCs/>
          <w:sz w:val="28"/>
          <w:szCs w:val="28"/>
        </w:rPr>
        <w:t>А.П.Гимбатова</w:t>
      </w:r>
      <w:proofErr w:type="spellEnd"/>
      <w:r w:rsidRPr="00386290">
        <w:rPr>
          <w:bCs/>
          <w:sz w:val="28"/>
          <w:szCs w:val="28"/>
        </w:rPr>
        <w:t>.</w:t>
      </w:r>
    </w:p>
    <w:p w:rsidR="00DA761A" w:rsidRPr="00386290" w:rsidRDefault="00DA761A" w:rsidP="00E15426">
      <w:pPr>
        <w:jc w:val="both"/>
        <w:rPr>
          <w:bCs/>
          <w:sz w:val="28"/>
          <w:szCs w:val="28"/>
        </w:rPr>
      </w:pPr>
    </w:p>
    <w:p w:rsidR="00DA761A" w:rsidRPr="00386290" w:rsidRDefault="00DA761A" w:rsidP="00E15426">
      <w:pPr>
        <w:jc w:val="both"/>
        <w:rPr>
          <w:bCs/>
          <w:sz w:val="28"/>
          <w:szCs w:val="28"/>
        </w:rPr>
      </w:pPr>
    </w:p>
    <w:p w:rsidR="00DA761A" w:rsidRPr="00386290" w:rsidRDefault="00DA761A" w:rsidP="00E15426">
      <w:pPr>
        <w:jc w:val="both"/>
        <w:rPr>
          <w:bCs/>
          <w:sz w:val="28"/>
          <w:szCs w:val="28"/>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030FB7" w:rsidRPr="00386290" w:rsidTr="00581CCA">
        <w:tc>
          <w:tcPr>
            <w:tcW w:w="5495" w:type="dxa"/>
          </w:tcPr>
          <w:p w:rsidR="00030FB7" w:rsidRPr="00386290" w:rsidRDefault="00030FB7" w:rsidP="00E15426">
            <w:pPr>
              <w:rPr>
                <w:color w:val="000000"/>
                <w:sz w:val="28"/>
                <w:szCs w:val="28"/>
              </w:rPr>
            </w:pPr>
            <w:proofErr w:type="gramStart"/>
            <w:r w:rsidRPr="00386290">
              <w:rPr>
                <w:color w:val="000000"/>
                <w:sz w:val="28"/>
                <w:szCs w:val="28"/>
              </w:rPr>
              <w:t>Исполняющий</w:t>
            </w:r>
            <w:proofErr w:type="gramEnd"/>
            <w:r w:rsidRPr="00386290">
              <w:rPr>
                <w:color w:val="000000"/>
                <w:sz w:val="28"/>
                <w:szCs w:val="28"/>
              </w:rPr>
              <w:t xml:space="preserve"> полномочия председателя </w:t>
            </w:r>
          </w:p>
          <w:p w:rsidR="00030FB7" w:rsidRPr="00386290" w:rsidRDefault="00030FB7" w:rsidP="00E15426">
            <w:pPr>
              <w:rPr>
                <w:color w:val="000000"/>
                <w:sz w:val="28"/>
                <w:szCs w:val="28"/>
              </w:rPr>
            </w:pPr>
            <w:r w:rsidRPr="00386290">
              <w:rPr>
                <w:color w:val="000000"/>
                <w:sz w:val="28"/>
                <w:szCs w:val="28"/>
              </w:rPr>
              <w:t>Волгоградской городской Думы</w:t>
            </w:r>
          </w:p>
          <w:p w:rsidR="00030FB7" w:rsidRPr="00386290" w:rsidRDefault="00030FB7" w:rsidP="00E15426">
            <w:pPr>
              <w:rPr>
                <w:color w:val="000000"/>
                <w:sz w:val="28"/>
                <w:szCs w:val="28"/>
              </w:rPr>
            </w:pPr>
          </w:p>
          <w:p w:rsidR="00030FB7" w:rsidRPr="00386290" w:rsidRDefault="00030FB7" w:rsidP="00E15426">
            <w:pPr>
              <w:rPr>
                <w:color w:val="000000"/>
                <w:sz w:val="28"/>
                <w:szCs w:val="28"/>
              </w:rPr>
            </w:pPr>
            <w:r w:rsidRPr="00386290">
              <w:rPr>
                <w:color w:val="000000"/>
                <w:sz w:val="28"/>
                <w:szCs w:val="28"/>
              </w:rPr>
              <w:t xml:space="preserve">                                         </w:t>
            </w:r>
            <w:proofErr w:type="spellStart"/>
            <w:r w:rsidRPr="00386290">
              <w:rPr>
                <w:color w:val="000000"/>
                <w:sz w:val="28"/>
                <w:szCs w:val="28"/>
              </w:rPr>
              <w:t>Д.А.Дильман</w:t>
            </w:r>
            <w:proofErr w:type="spellEnd"/>
          </w:p>
        </w:tc>
        <w:tc>
          <w:tcPr>
            <w:tcW w:w="4360" w:type="dxa"/>
          </w:tcPr>
          <w:p w:rsidR="00030FB7" w:rsidRPr="00386290" w:rsidRDefault="00030FB7" w:rsidP="00E15426">
            <w:pPr>
              <w:ind w:left="317"/>
              <w:rPr>
                <w:color w:val="000000"/>
                <w:sz w:val="28"/>
                <w:szCs w:val="28"/>
              </w:rPr>
            </w:pPr>
            <w:r w:rsidRPr="00386290">
              <w:rPr>
                <w:color w:val="000000"/>
                <w:sz w:val="28"/>
                <w:szCs w:val="28"/>
              </w:rPr>
              <w:t>Глава Волгограда</w:t>
            </w:r>
          </w:p>
          <w:p w:rsidR="00030FB7" w:rsidRPr="00386290" w:rsidRDefault="00030FB7" w:rsidP="00E15426">
            <w:pPr>
              <w:rPr>
                <w:color w:val="000000"/>
                <w:sz w:val="28"/>
                <w:szCs w:val="28"/>
              </w:rPr>
            </w:pPr>
          </w:p>
          <w:p w:rsidR="00030FB7" w:rsidRPr="00386290" w:rsidRDefault="00030FB7" w:rsidP="00E15426">
            <w:pPr>
              <w:rPr>
                <w:color w:val="000000"/>
                <w:sz w:val="28"/>
                <w:szCs w:val="28"/>
              </w:rPr>
            </w:pPr>
          </w:p>
          <w:p w:rsidR="00030FB7" w:rsidRPr="00386290" w:rsidRDefault="00030FB7" w:rsidP="00E15426">
            <w:pPr>
              <w:rPr>
                <w:color w:val="000000"/>
                <w:sz w:val="28"/>
                <w:szCs w:val="28"/>
              </w:rPr>
            </w:pPr>
            <w:r w:rsidRPr="00386290">
              <w:rPr>
                <w:color w:val="000000"/>
                <w:sz w:val="28"/>
                <w:szCs w:val="28"/>
              </w:rPr>
              <w:t xml:space="preserve">                                     </w:t>
            </w:r>
            <w:proofErr w:type="spellStart"/>
            <w:r w:rsidRPr="00386290">
              <w:rPr>
                <w:color w:val="000000"/>
                <w:sz w:val="28"/>
                <w:szCs w:val="28"/>
              </w:rPr>
              <w:t>В.В.Лихачев</w:t>
            </w:r>
            <w:proofErr w:type="spellEnd"/>
          </w:p>
        </w:tc>
      </w:tr>
    </w:tbl>
    <w:p w:rsidR="00DA761A" w:rsidRPr="00386290" w:rsidRDefault="00DA761A" w:rsidP="00E15426">
      <w:pPr>
        <w:jc w:val="both"/>
        <w:rPr>
          <w:bCs/>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DA761A" w:rsidRPr="00386290" w:rsidRDefault="00DA761A" w:rsidP="00E15426">
      <w:pPr>
        <w:jc w:val="both"/>
        <w:rPr>
          <w:sz w:val="28"/>
          <w:szCs w:val="28"/>
        </w:rPr>
      </w:pPr>
    </w:p>
    <w:p w:rsidR="00030FB7" w:rsidRPr="00386290" w:rsidRDefault="00030FB7" w:rsidP="00E15426">
      <w:pPr>
        <w:jc w:val="both"/>
        <w:rPr>
          <w:sz w:val="28"/>
          <w:szCs w:val="28"/>
        </w:rPr>
      </w:pPr>
    </w:p>
    <w:p w:rsidR="00030FB7" w:rsidRPr="00386290" w:rsidRDefault="00030FB7" w:rsidP="00E15426">
      <w:pPr>
        <w:jc w:val="both"/>
        <w:rPr>
          <w:sz w:val="28"/>
          <w:szCs w:val="28"/>
        </w:rPr>
      </w:pPr>
    </w:p>
    <w:p w:rsidR="00030FB7" w:rsidRPr="00386290" w:rsidRDefault="00030FB7" w:rsidP="00E15426">
      <w:pPr>
        <w:jc w:val="both"/>
        <w:rPr>
          <w:sz w:val="28"/>
          <w:szCs w:val="28"/>
        </w:rPr>
      </w:pPr>
      <w:bookmarkStart w:id="0" w:name="_GoBack"/>
      <w:bookmarkEnd w:id="0"/>
    </w:p>
    <w:sectPr w:rsidR="00030FB7" w:rsidRPr="00386290"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C611B">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6.95pt" o:ole="">
          <v:imagedata r:id="rId1" o:title="" cropright="37137f"/>
        </v:shape>
        <o:OLEObject Type="Embed" ProgID="Word.Picture.8" ShapeID="_x0000_i1025" DrawAspect="Content" ObjectID="_168916570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0FB7"/>
    <w:rsid w:val="0007457E"/>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86290"/>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1FD0"/>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66657"/>
    <w:rsid w:val="007740B9"/>
    <w:rsid w:val="007C5949"/>
    <w:rsid w:val="007C611B"/>
    <w:rsid w:val="007D549F"/>
    <w:rsid w:val="007D6D72"/>
    <w:rsid w:val="007F5864"/>
    <w:rsid w:val="008265CB"/>
    <w:rsid w:val="00833BA1"/>
    <w:rsid w:val="0083717B"/>
    <w:rsid w:val="00857638"/>
    <w:rsid w:val="00874FCF"/>
    <w:rsid w:val="00877B88"/>
    <w:rsid w:val="008879A2"/>
    <w:rsid w:val="008941E9"/>
    <w:rsid w:val="008A6D15"/>
    <w:rsid w:val="008A7B0F"/>
    <w:rsid w:val="008C44DA"/>
    <w:rsid w:val="008D361B"/>
    <w:rsid w:val="008D69D6"/>
    <w:rsid w:val="008E129D"/>
    <w:rsid w:val="008F0F2B"/>
    <w:rsid w:val="009078A8"/>
    <w:rsid w:val="00964FF6"/>
    <w:rsid w:val="00971734"/>
    <w:rsid w:val="009B52D2"/>
    <w:rsid w:val="00A07440"/>
    <w:rsid w:val="00A25AC1"/>
    <w:rsid w:val="00A33CF9"/>
    <w:rsid w:val="00AD47C9"/>
    <w:rsid w:val="00AE6D24"/>
    <w:rsid w:val="00B537FA"/>
    <w:rsid w:val="00B86D39"/>
    <w:rsid w:val="00BB75F2"/>
    <w:rsid w:val="00C53FF7"/>
    <w:rsid w:val="00C7414B"/>
    <w:rsid w:val="00C85A85"/>
    <w:rsid w:val="00CD3203"/>
    <w:rsid w:val="00D0358D"/>
    <w:rsid w:val="00D65A16"/>
    <w:rsid w:val="00D952CD"/>
    <w:rsid w:val="00DA6C47"/>
    <w:rsid w:val="00DA761A"/>
    <w:rsid w:val="00DE6DE0"/>
    <w:rsid w:val="00DF664F"/>
    <w:rsid w:val="00E15426"/>
    <w:rsid w:val="00E268E5"/>
    <w:rsid w:val="00E611EB"/>
    <w:rsid w:val="00E625C9"/>
    <w:rsid w:val="00E67884"/>
    <w:rsid w:val="00E75B93"/>
    <w:rsid w:val="00E81179"/>
    <w:rsid w:val="00E8625D"/>
    <w:rsid w:val="00EB27D2"/>
    <w:rsid w:val="00ED6610"/>
    <w:rsid w:val="00EE3713"/>
    <w:rsid w:val="00EF41A2"/>
    <w:rsid w:val="00F2021D"/>
    <w:rsid w:val="00F2400C"/>
    <w:rsid w:val="00F72BE1"/>
    <w:rsid w:val="00F92736"/>
    <w:rsid w:val="00FA1DC8"/>
    <w:rsid w:val="00FA6F76"/>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rsid w:val="00DA761A"/>
    <w:rPr>
      <w:rFonts w:cs="Times New Roman"/>
      <w:color w:val="0000FF"/>
      <w:u w:val="single"/>
    </w:rPr>
  </w:style>
  <w:style w:type="paragraph" w:customStyle="1" w:styleId="ConsPlusTitle">
    <w:name w:val="ConsPlusTitle"/>
    <w:rsid w:val="00DA761A"/>
    <w:pPr>
      <w:widowControl w:val="0"/>
      <w:autoSpaceDE w:val="0"/>
      <w:autoSpaceDN w:val="0"/>
    </w:pPr>
    <w:rPr>
      <w:rFonts w:ascii="Calibri" w:hAnsi="Calibri" w:cs="Calibri"/>
      <w:b/>
      <w:sz w:val="22"/>
    </w:rPr>
  </w:style>
  <w:style w:type="table" w:styleId="af">
    <w:name w:val="Table Grid"/>
    <w:basedOn w:val="a1"/>
    <w:rsid w:val="00030F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rsid w:val="00DA761A"/>
    <w:rPr>
      <w:rFonts w:cs="Times New Roman"/>
      <w:color w:val="0000FF"/>
      <w:u w:val="single"/>
    </w:rPr>
  </w:style>
  <w:style w:type="paragraph" w:customStyle="1" w:styleId="ConsPlusTitle">
    <w:name w:val="ConsPlusTitle"/>
    <w:rsid w:val="00DA761A"/>
    <w:pPr>
      <w:widowControl w:val="0"/>
      <w:autoSpaceDE w:val="0"/>
      <w:autoSpaceDN w:val="0"/>
    </w:pPr>
    <w:rPr>
      <w:rFonts w:ascii="Calibri" w:hAnsi="Calibri" w:cs="Calibri"/>
      <w:b/>
      <w:sz w:val="22"/>
    </w:rPr>
  </w:style>
  <w:style w:type="table" w:styleId="af">
    <w:name w:val="Table Grid"/>
    <w:basedOn w:val="a1"/>
    <w:rsid w:val="00030F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5AEC10E5-8A16-4A53-8D80-59DCBA5C3270}"/>
</file>

<file path=customXml/itemProps2.xml><?xml version="1.0" encoding="utf-8"?>
<ds:datastoreItem xmlns:ds="http://schemas.openxmlformats.org/officeDocument/2006/customXml" ds:itemID="{CED5CDFE-EDDA-4F51-A834-A67A87AC5B53}"/>
</file>

<file path=customXml/itemProps3.xml><?xml version="1.0" encoding="utf-8"?>
<ds:datastoreItem xmlns:ds="http://schemas.openxmlformats.org/officeDocument/2006/customXml" ds:itemID="{5B9FF1EB-0AC2-4363-99C5-B1469C8D3B15}"/>
</file>

<file path=customXml/itemProps4.xml><?xml version="1.0" encoding="utf-8"?>
<ds:datastoreItem xmlns:ds="http://schemas.openxmlformats.org/officeDocument/2006/customXml" ds:itemID="{E1F126D5-80B1-4B13-B139-08F27EE0767F}"/>
</file>

<file path=docProps/app.xml><?xml version="1.0" encoding="utf-8"?>
<Properties xmlns="http://schemas.openxmlformats.org/officeDocument/2006/extended-properties" xmlns:vt="http://schemas.openxmlformats.org/officeDocument/2006/docPropsVTypes">
  <Template>Normal</Template>
  <TotalTime>23</TotalTime>
  <Pages>4</Pages>
  <Words>969</Words>
  <Characters>6956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34</cp:revision>
  <cp:lastPrinted>2018-09-17T12:50:00Z</cp:lastPrinted>
  <dcterms:created xsi:type="dcterms:W3CDTF">2018-09-17T12:51:00Z</dcterms:created>
  <dcterms:modified xsi:type="dcterms:W3CDTF">2021-07-30T12:55:00Z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