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84262" w:rsidRDefault="00715E23" w:rsidP="00384262">
      <w:pPr>
        <w:jc w:val="center"/>
        <w:rPr>
          <w:caps/>
          <w:sz w:val="32"/>
          <w:szCs w:val="32"/>
        </w:rPr>
      </w:pPr>
      <w:r w:rsidRPr="00384262">
        <w:rPr>
          <w:caps/>
          <w:sz w:val="32"/>
          <w:szCs w:val="32"/>
        </w:rPr>
        <w:t>ВОЛГОГРАДСКая городская дума</w:t>
      </w:r>
    </w:p>
    <w:p w:rsidR="00715E23" w:rsidRPr="00384262" w:rsidRDefault="00715E23" w:rsidP="0038426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84262" w:rsidRDefault="00715E23" w:rsidP="00384262">
      <w:pPr>
        <w:pBdr>
          <w:bottom w:val="double" w:sz="12" w:space="1" w:color="auto"/>
        </w:pBdr>
        <w:jc w:val="center"/>
        <w:rPr>
          <w:b/>
          <w:sz w:val="32"/>
        </w:rPr>
      </w:pPr>
      <w:r w:rsidRPr="00384262">
        <w:rPr>
          <w:b/>
          <w:sz w:val="32"/>
        </w:rPr>
        <w:t>РЕШЕНИЕ</w:t>
      </w:r>
    </w:p>
    <w:p w:rsidR="00715E23" w:rsidRPr="00384262" w:rsidRDefault="00715E23" w:rsidP="0038426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84262" w:rsidRDefault="00556EF0" w:rsidP="0038426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84262">
        <w:rPr>
          <w:sz w:val="16"/>
          <w:szCs w:val="16"/>
        </w:rPr>
        <w:t>400066, Волгоград, пр-кт им.</w:t>
      </w:r>
      <w:r w:rsidR="0010551E" w:rsidRPr="00384262">
        <w:rPr>
          <w:sz w:val="16"/>
          <w:szCs w:val="16"/>
        </w:rPr>
        <w:t xml:space="preserve"> </w:t>
      </w:r>
      <w:r w:rsidRPr="00384262">
        <w:rPr>
          <w:sz w:val="16"/>
          <w:szCs w:val="16"/>
        </w:rPr>
        <w:t xml:space="preserve">В.И.Ленина, д. 10, тел./факс (8442) 38-08-89, </w:t>
      </w:r>
      <w:r w:rsidRPr="00384262">
        <w:rPr>
          <w:sz w:val="16"/>
          <w:szCs w:val="16"/>
          <w:lang w:val="en-US"/>
        </w:rPr>
        <w:t>E</w:t>
      </w:r>
      <w:r w:rsidRPr="00384262">
        <w:rPr>
          <w:sz w:val="16"/>
          <w:szCs w:val="16"/>
        </w:rPr>
        <w:t>-</w:t>
      </w:r>
      <w:r w:rsidRPr="00384262">
        <w:rPr>
          <w:sz w:val="16"/>
          <w:szCs w:val="16"/>
          <w:lang w:val="en-US"/>
        </w:rPr>
        <w:t>mail</w:t>
      </w:r>
      <w:r w:rsidRPr="00384262">
        <w:rPr>
          <w:sz w:val="16"/>
          <w:szCs w:val="16"/>
        </w:rPr>
        <w:t xml:space="preserve">: </w:t>
      </w:r>
      <w:r w:rsidR="005E5400" w:rsidRPr="00384262">
        <w:rPr>
          <w:sz w:val="16"/>
          <w:szCs w:val="16"/>
          <w:lang w:val="en-US"/>
        </w:rPr>
        <w:t>gs</w:t>
      </w:r>
      <w:r w:rsidR="005E5400" w:rsidRPr="00384262">
        <w:rPr>
          <w:sz w:val="16"/>
          <w:szCs w:val="16"/>
        </w:rPr>
        <w:t>_</w:t>
      </w:r>
      <w:r w:rsidR="005E5400" w:rsidRPr="00384262">
        <w:rPr>
          <w:sz w:val="16"/>
          <w:szCs w:val="16"/>
          <w:lang w:val="en-US"/>
        </w:rPr>
        <w:t>kanc</w:t>
      </w:r>
      <w:r w:rsidR="005E5400" w:rsidRPr="00384262">
        <w:rPr>
          <w:sz w:val="16"/>
          <w:szCs w:val="16"/>
        </w:rPr>
        <w:t>@</w:t>
      </w:r>
      <w:r w:rsidR="005E5400" w:rsidRPr="00384262">
        <w:rPr>
          <w:sz w:val="16"/>
          <w:szCs w:val="16"/>
          <w:lang w:val="en-US"/>
        </w:rPr>
        <w:t>volgsovet</w:t>
      </w:r>
      <w:r w:rsidR="005E5400" w:rsidRPr="00384262">
        <w:rPr>
          <w:sz w:val="16"/>
          <w:szCs w:val="16"/>
        </w:rPr>
        <w:t>.</w:t>
      </w:r>
      <w:r w:rsidR="005E5400" w:rsidRPr="00384262">
        <w:rPr>
          <w:sz w:val="16"/>
          <w:szCs w:val="16"/>
          <w:lang w:val="en-US"/>
        </w:rPr>
        <w:t>ru</w:t>
      </w:r>
    </w:p>
    <w:p w:rsidR="00715E23" w:rsidRPr="00384262" w:rsidRDefault="00715E23" w:rsidP="0038426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84262" w:rsidTr="002E7342">
        <w:tc>
          <w:tcPr>
            <w:tcW w:w="486" w:type="dxa"/>
            <w:vAlign w:val="bottom"/>
            <w:hideMark/>
          </w:tcPr>
          <w:p w:rsidR="00715E23" w:rsidRPr="00384262" w:rsidRDefault="00715E23" w:rsidP="00384262">
            <w:pPr>
              <w:pStyle w:val="aa"/>
              <w:jc w:val="center"/>
            </w:pPr>
            <w:r w:rsidRPr="0038426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84262" w:rsidRDefault="00B92B34" w:rsidP="00384262">
            <w:pPr>
              <w:pStyle w:val="aa"/>
              <w:jc w:val="center"/>
            </w:pPr>
            <w:r w:rsidRPr="00384262"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Pr="00384262" w:rsidRDefault="00715E23" w:rsidP="00384262">
            <w:pPr>
              <w:pStyle w:val="aa"/>
              <w:jc w:val="center"/>
            </w:pPr>
            <w:r w:rsidRPr="0038426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84262" w:rsidRDefault="00B92B34" w:rsidP="00384262">
            <w:pPr>
              <w:pStyle w:val="aa"/>
              <w:jc w:val="center"/>
            </w:pPr>
            <w:r w:rsidRPr="00384262">
              <w:t>32/</w:t>
            </w:r>
            <w:r w:rsidR="00690B7F">
              <w:t>555</w:t>
            </w:r>
          </w:p>
        </w:tc>
      </w:tr>
    </w:tbl>
    <w:p w:rsidR="004D75D6" w:rsidRPr="00384262" w:rsidRDefault="004D75D6" w:rsidP="00384262">
      <w:pPr>
        <w:rPr>
          <w:sz w:val="28"/>
          <w:szCs w:val="28"/>
        </w:rPr>
      </w:pPr>
    </w:p>
    <w:p w:rsidR="00460263" w:rsidRPr="00384262" w:rsidRDefault="00460263" w:rsidP="005838F0">
      <w:pPr>
        <w:ind w:right="4536"/>
        <w:jc w:val="both"/>
        <w:rPr>
          <w:sz w:val="28"/>
          <w:szCs w:val="28"/>
        </w:rPr>
      </w:pPr>
      <w:r w:rsidRPr="00384262">
        <w:rPr>
          <w:sz w:val="28"/>
          <w:szCs w:val="28"/>
        </w:rPr>
        <w:t xml:space="preserve">Об утверждении генерального плана городского округа город-герой Волгоград </w:t>
      </w:r>
    </w:p>
    <w:p w:rsidR="00460263" w:rsidRPr="00384262" w:rsidRDefault="00460263" w:rsidP="00384262">
      <w:pPr>
        <w:ind w:right="4494"/>
        <w:jc w:val="both"/>
        <w:rPr>
          <w:sz w:val="28"/>
          <w:szCs w:val="28"/>
        </w:rPr>
      </w:pPr>
    </w:p>
    <w:p w:rsidR="00460263" w:rsidRPr="00384262" w:rsidRDefault="00460263" w:rsidP="00384262">
      <w:pPr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В соответствии с Градостроительным кодексом Российской Федерации,</w:t>
      </w:r>
      <w:r w:rsidR="00384262">
        <w:rPr>
          <w:sz w:val="28"/>
          <w:szCs w:val="28"/>
        </w:rPr>
        <w:t xml:space="preserve">                 </w:t>
      </w:r>
      <w:r w:rsidRPr="00384262">
        <w:rPr>
          <w:rFonts w:eastAsia="MS Mincho"/>
          <w:sz w:val="28"/>
          <w:szCs w:val="28"/>
          <w:lang w:eastAsia="ja-JP"/>
        </w:rPr>
        <w:t>с учетом протокола публичных слушаний от 22 мая 2025 г., заключения</w:t>
      </w:r>
      <w:r w:rsidR="00384262">
        <w:rPr>
          <w:rFonts w:eastAsia="MS Mincho"/>
          <w:sz w:val="28"/>
          <w:szCs w:val="28"/>
          <w:lang w:eastAsia="ja-JP"/>
        </w:rPr>
        <w:t xml:space="preserve">             </w:t>
      </w:r>
      <w:r w:rsidRPr="00384262">
        <w:rPr>
          <w:sz w:val="28"/>
          <w:szCs w:val="28"/>
        </w:rPr>
        <w:t>о результатах публичных слушаний от 23 мая 2025 г., на основании постановления администрации Волгограда от 10.11.2025 № 1095 «О согласии</w:t>
      </w:r>
      <w:r w:rsidRPr="00384262">
        <w:rPr>
          <w:sz w:val="28"/>
          <w:szCs w:val="28"/>
        </w:rPr>
        <w:br/>
        <w:t xml:space="preserve">с проектом генерального плана городского округа город-герой Волгоград и направлении его в Волгоградскую городскую Думу», руководствуясь </w:t>
      </w:r>
      <w:r w:rsidR="00384262">
        <w:rPr>
          <w:sz w:val="28"/>
          <w:szCs w:val="28"/>
        </w:rPr>
        <w:t xml:space="preserve">      </w:t>
      </w:r>
      <w:r w:rsidRPr="00384262">
        <w:rPr>
          <w:sz w:val="28"/>
          <w:szCs w:val="28"/>
        </w:rPr>
        <w:t>статьями 16, 24, 26 Устава города-героя Волгограда, Волгоградская городская Дума</w:t>
      </w:r>
    </w:p>
    <w:p w:rsidR="00460263" w:rsidRPr="00384262" w:rsidRDefault="00460263" w:rsidP="00384262">
      <w:pPr>
        <w:jc w:val="both"/>
        <w:rPr>
          <w:b/>
          <w:sz w:val="28"/>
          <w:szCs w:val="28"/>
        </w:rPr>
      </w:pPr>
      <w:r w:rsidRPr="00384262">
        <w:rPr>
          <w:b/>
          <w:sz w:val="28"/>
          <w:szCs w:val="28"/>
        </w:rPr>
        <w:t>РЕШИЛА: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 Утвердить генеральный план городского округа город-герой Волгоград, включающий: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1.1.</w:t>
      </w:r>
      <w:r w:rsidRPr="00384262">
        <w:t xml:space="preserve"> </w:t>
      </w:r>
      <w:r w:rsidRPr="00384262">
        <w:rPr>
          <w:sz w:val="28"/>
          <w:szCs w:val="28"/>
        </w:rPr>
        <w:t>Положение о территориальном планировании городского округа город-герой Волгоград согласно приложению 1.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1.1.1. Положение о территориальном планировании городского округа город-герой Волгоград. Инженерная инфраструктура – раздел водоотведение (хозяйственная бытовая канализация), водоотведение (ливневая канализация), теплоснабжение, газоснабжение, электроснабжение, связь (материалы раздела содержат сведения, составляющие государственную тайну, и приведены</w:t>
      </w:r>
      <w:r w:rsidRPr="00384262">
        <w:rPr>
          <w:sz w:val="28"/>
          <w:szCs w:val="28"/>
        </w:rPr>
        <w:br/>
        <w:t xml:space="preserve">в отдельном томе материалов по обоснованию </w:t>
      </w:r>
      <w:r w:rsidRPr="00621550">
        <w:rPr>
          <w:sz w:val="28"/>
          <w:szCs w:val="28"/>
        </w:rPr>
        <w:t xml:space="preserve">генерального </w:t>
      </w:r>
      <w:r w:rsidRPr="00EE3AFB">
        <w:rPr>
          <w:sz w:val="28"/>
          <w:szCs w:val="28"/>
        </w:rPr>
        <w:t>плана</w:t>
      </w:r>
      <w:r w:rsidRPr="00384262">
        <w:rPr>
          <w:sz w:val="28"/>
          <w:szCs w:val="28"/>
        </w:rPr>
        <w:t>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 xml:space="preserve">1.1.2. Положение о территориальном планировании городского округа город-герой Волгоград. Инженерная инфраструктура – раздел водоснабжение (материалы раздела содержат сведения, составляющие государственную тайну, и приведены в отдельном томе материалов по обоснованию </w:t>
      </w:r>
      <w:r w:rsidRPr="00621550">
        <w:rPr>
          <w:sz w:val="28"/>
          <w:szCs w:val="28"/>
        </w:rPr>
        <w:t>генерального плана</w:t>
      </w:r>
      <w:r w:rsidRPr="00384262">
        <w:rPr>
          <w:sz w:val="28"/>
          <w:szCs w:val="28"/>
        </w:rPr>
        <w:t>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 xml:space="preserve">1.2. Карту функциональных зон городского округа согласно </w:t>
      </w:r>
      <w:r w:rsidR="00384262">
        <w:rPr>
          <w:sz w:val="28"/>
          <w:szCs w:val="28"/>
        </w:rPr>
        <w:t xml:space="preserve">      </w:t>
      </w:r>
      <w:r w:rsidRPr="00384262">
        <w:rPr>
          <w:sz w:val="28"/>
          <w:szCs w:val="28"/>
        </w:rPr>
        <w:t>приложению 2.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 xml:space="preserve">1.2.1. Карту функциональных зон городского округа (в области водоотведения (хозяйственно-бытовая канализация), водоотведения (ливневая канализация), теплоснабжения, газоснабжения, электроснабжения населения) (карта содержит сведения, составляющие государственную тайну, </w:t>
      </w:r>
      <w:r w:rsidRPr="00D5661A">
        <w:rPr>
          <w:sz w:val="28"/>
          <w:szCs w:val="28"/>
        </w:rPr>
        <w:t>и приведена отдельно</w:t>
      </w:r>
      <w:r w:rsidRPr="00384262">
        <w:rPr>
          <w:sz w:val="28"/>
          <w:szCs w:val="28"/>
        </w:rPr>
        <w:t>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lastRenderedPageBreak/>
        <w:t xml:space="preserve">1.2.2. Карту функциональных зон городского округа (в области водоснабжения населения) (карта содержит сведения, составляющие государственную тайну, </w:t>
      </w:r>
      <w:r w:rsidRPr="00D5661A">
        <w:rPr>
          <w:sz w:val="28"/>
          <w:szCs w:val="28"/>
        </w:rPr>
        <w:t>и приведена отдельно</w:t>
      </w:r>
      <w:r w:rsidRPr="00384262">
        <w:rPr>
          <w:sz w:val="28"/>
          <w:szCs w:val="28"/>
        </w:rPr>
        <w:t>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1.3. Карту планируемого размещения автомобильных дорог местного значения в границах городского округа, транспортно-пересадочных узлов, объектов для предоставления транспортных услуг населению и организации транспортного обслуживания населения в городском округе согласно приложению 3.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1.4. Карту планируемого размещения объектов местного значения городского округа в области образования согласно приложению 4.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1.5. Карту планируемого размещения объектов местного значения городского округа в области физической культуры и массового спорта согласно приложению 5.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 xml:space="preserve">1.6. Карту планируемого размещения объектов в области обработки, утилизации, обезвреживания и размещения твердых коммунальных отходов городского округа </w:t>
      </w:r>
      <w:r w:rsidR="00620F5A" w:rsidRPr="00384262">
        <w:rPr>
          <w:sz w:val="28"/>
          <w:szCs w:val="28"/>
        </w:rPr>
        <w:t>–</w:t>
      </w:r>
      <w:r w:rsidRPr="00384262">
        <w:rPr>
          <w:sz w:val="28"/>
          <w:szCs w:val="28"/>
        </w:rPr>
        <w:t xml:space="preserve"> </w:t>
      </w:r>
      <w:r w:rsidRPr="009605A5">
        <w:rPr>
          <w:sz w:val="28"/>
          <w:szCs w:val="28"/>
        </w:rPr>
        <w:t>места (площадки)</w:t>
      </w:r>
      <w:r w:rsidR="009605A5" w:rsidRPr="009605A5">
        <w:rPr>
          <w:sz w:val="28"/>
          <w:szCs w:val="28"/>
        </w:rPr>
        <w:t xml:space="preserve"> </w:t>
      </w:r>
      <w:r w:rsidRPr="009605A5">
        <w:rPr>
          <w:sz w:val="28"/>
          <w:szCs w:val="28"/>
        </w:rPr>
        <w:t>н</w:t>
      </w:r>
      <w:r w:rsidRPr="00384262">
        <w:rPr>
          <w:sz w:val="28"/>
          <w:szCs w:val="28"/>
        </w:rPr>
        <w:t>акопления твердых коммунальных отходов согласно приложению 6.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1.7. Карту границ населенных пунктов, входящих в состав городского округа</w:t>
      </w:r>
      <w:r w:rsidR="00827467" w:rsidRPr="00C514C6">
        <w:rPr>
          <w:sz w:val="28"/>
          <w:szCs w:val="28"/>
        </w:rPr>
        <w:t>,</w:t>
      </w:r>
      <w:r w:rsidRPr="00384262">
        <w:rPr>
          <w:sz w:val="28"/>
          <w:szCs w:val="28"/>
        </w:rPr>
        <w:t xml:space="preserve"> согласно приложению 7.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1.8.</w:t>
      </w:r>
      <w:r w:rsidRPr="00384262">
        <w:t xml:space="preserve"> </w:t>
      </w:r>
      <w:r w:rsidRPr="00384262">
        <w:rPr>
          <w:sz w:val="28"/>
          <w:szCs w:val="28"/>
        </w:rPr>
        <w:t>Карту планируемого размещения объектов местного значения городского округа в области газоснабжения населения (карта содержит сведения, составляющие государственную тайну, и приведена отдельно).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1.9. Карту планируемого размещения объектов местного значения городского округа в области электроснабжения населения (карта содержит сведения, составляющие государственную тайну, и приведена отдельно).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1.10. Карту планируемого размещения объектов местного значения городского округа в области теплоснабжения населения (карта содержит сведения, составляющие государственную тайну, и приведена отдельно).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1.11. Карту планируемого размещения объектов местного значения городского округа, относящихся к области водоотведения (хозяйственно-бытовая канализация), (карта содержит сведения, составляющие государственную тайну, и приведена отдельно).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1.12. Карту планируемого размещения объектов местного значения, относящихся к области водоотведения (ливневая канализация), (карта содержит сведения, составляющие государственную тайну, и приведена отдельно).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1.13. Карту планируемого размещения объектов местного значения городского округа в области водоснабжения населения (карта содержит сведения, составляющие государственную тайну, и приведена отдельно).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1.14. Карту планируемого размещения объектов местного значения</w:t>
      </w:r>
      <w:r w:rsidRPr="00384262">
        <w:rPr>
          <w:sz w:val="28"/>
          <w:szCs w:val="28"/>
        </w:rPr>
        <w:br/>
        <w:t>в области организации ритуальной деятельности в границах городского округа согласно приложению 8.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1.15. Карту планируемого размещения объектов местного значения, необходимых для осуществления мероприятий по территориальной обороне и гражданской обороне, защите населения и территории от чрезвычайных</w:t>
      </w:r>
      <w:r w:rsidR="00384262">
        <w:rPr>
          <w:sz w:val="28"/>
          <w:szCs w:val="28"/>
        </w:rPr>
        <w:t xml:space="preserve"> </w:t>
      </w:r>
      <w:r w:rsidRPr="00384262">
        <w:rPr>
          <w:sz w:val="28"/>
          <w:szCs w:val="28"/>
        </w:rPr>
        <w:lastRenderedPageBreak/>
        <w:t xml:space="preserve">ситуаций природного и техногенного характера в границах городского </w:t>
      </w:r>
      <w:r w:rsidRPr="007A4321">
        <w:rPr>
          <w:sz w:val="28"/>
          <w:szCs w:val="28"/>
        </w:rPr>
        <w:t>округа</w:t>
      </w:r>
      <w:r w:rsidR="00621550" w:rsidRPr="007A4321">
        <w:rPr>
          <w:sz w:val="28"/>
          <w:szCs w:val="28"/>
        </w:rPr>
        <w:t>,</w:t>
      </w:r>
      <w:r w:rsidRPr="007A4321">
        <w:rPr>
          <w:sz w:val="28"/>
          <w:szCs w:val="28"/>
        </w:rPr>
        <w:t xml:space="preserve"> </w:t>
      </w:r>
      <w:r w:rsidRPr="00384262">
        <w:rPr>
          <w:sz w:val="28"/>
          <w:szCs w:val="28"/>
        </w:rPr>
        <w:t>согласно приложению 9.</w:t>
      </w:r>
    </w:p>
    <w:p w:rsidR="00460263" w:rsidRPr="00613CFC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 xml:space="preserve">1.16. Графическое описание местоположения границы населенного </w:t>
      </w:r>
      <w:r w:rsidRPr="00613CFC">
        <w:rPr>
          <w:sz w:val="28"/>
          <w:szCs w:val="28"/>
        </w:rPr>
        <w:t xml:space="preserve">пункта </w:t>
      </w:r>
      <w:r w:rsidR="00621550" w:rsidRPr="00613CFC">
        <w:rPr>
          <w:sz w:val="28"/>
          <w:szCs w:val="28"/>
        </w:rPr>
        <w:t xml:space="preserve">город Волгоград </w:t>
      </w:r>
      <w:r w:rsidRPr="00613CFC">
        <w:rPr>
          <w:sz w:val="28"/>
          <w:szCs w:val="28"/>
        </w:rPr>
        <w:t>согласно приложению 10.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CFC">
        <w:rPr>
          <w:sz w:val="28"/>
          <w:szCs w:val="28"/>
        </w:rPr>
        <w:t xml:space="preserve">2. Признать утратившими </w:t>
      </w:r>
      <w:r w:rsidRPr="00384262">
        <w:rPr>
          <w:sz w:val="28"/>
          <w:szCs w:val="28"/>
        </w:rPr>
        <w:t>силу решения Волгоградской городской Думы: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29.06.2007 № 47/1112 «Об утверждении Генерального плана Волгограда»;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19.06.2013 № 78/2377 «О внесении изменений в решение Волгоградской городской Думы от 29.06.2007 № 47/1112 «Об утверждении Генерального плана Волгограда»;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05.12.2014 № 22/699 «О внесении изменений в Генеральный план Волгограда, утвержденный решением Волгоградской городской Думы</w:t>
      </w:r>
      <w:r w:rsidRPr="00384262">
        <w:rPr>
          <w:sz w:val="28"/>
          <w:szCs w:val="28"/>
        </w:rPr>
        <w:br/>
        <w:t>от 29.06.2007 № 47/1112 «Об утверждении Генерального плана Волгограда»</w:t>
      </w:r>
      <w:r w:rsidRPr="00384262">
        <w:rPr>
          <w:sz w:val="28"/>
          <w:szCs w:val="28"/>
        </w:rPr>
        <w:br/>
        <w:t>(в редакции решения Волгоградской городской Думы от 19.06.2013</w:t>
      </w:r>
      <w:r w:rsidRPr="00384262">
        <w:rPr>
          <w:sz w:val="28"/>
          <w:szCs w:val="28"/>
        </w:rPr>
        <w:br/>
        <w:t>№ 78/2377)»;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28.06.2017 № 58/1680 «О внесении изменений в решение Волгоградской городской Думы от 29.06.2007 № 47/1112 «Об утверждении Генерального плана Волгограда»;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22.12.2020 № 38/642 «О внесении изменений в решение Волгоградской городской Думы от 29.06.2007 № 47/1112 «Об утверждении Генерального плана Волгограда»;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14.04.2022 № 63/956 «О внесении изменений в решение Волгоградской городской Думы от 29.06.2007 № 47/1112 «Об утверждении Генерального плана Волгограда»;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22.03.2023 № 84/1157 «О внесении изменений в решение Волгоградской городской Думы от 29.06.2007 № 47/1112 «Об утверждении Генерального плана Волгограда»;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262">
        <w:rPr>
          <w:sz w:val="28"/>
          <w:szCs w:val="28"/>
        </w:rPr>
        <w:t>от 15.11.2023 № 3/50 «О внесении изменений в решение Волгоградской городской Думы от 29.06.2007 № 47/1112 «Об утверждении Генерального плана Волгограда».</w:t>
      </w:r>
    </w:p>
    <w:p w:rsidR="00460263" w:rsidRPr="00384262" w:rsidRDefault="00A226AD" w:rsidP="0038426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3</w:t>
      </w:r>
      <w:r w:rsidR="00620F5A" w:rsidRPr="00384262">
        <w:rPr>
          <w:rFonts w:eastAsia="MS Mincho"/>
          <w:sz w:val="28"/>
          <w:szCs w:val="28"/>
          <w:lang w:eastAsia="ja-JP"/>
        </w:rPr>
        <w:t xml:space="preserve">. </w:t>
      </w:r>
      <w:r w:rsidR="00460263" w:rsidRPr="00384262">
        <w:rPr>
          <w:rFonts w:eastAsia="MS Mincho"/>
          <w:sz w:val="28"/>
          <w:szCs w:val="28"/>
          <w:lang w:eastAsia="ja-JP"/>
        </w:rPr>
        <w:t xml:space="preserve">Настоящее решение вступает в силу со дня его официального опубликования. </w:t>
      </w:r>
    </w:p>
    <w:p w:rsidR="00460263" w:rsidRPr="00384262" w:rsidRDefault="00A226AD" w:rsidP="0038426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4</w:t>
      </w:r>
      <w:r w:rsidR="00460263" w:rsidRPr="00384262">
        <w:rPr>
          <w:rFonts w:eastAsia="MS Mincho"/>
          <w:sz w:val="28"/>
          <w:szCs w:val="28"/>
          <w:lang w:eastAsia="ja-JP"/>
        </w:rPr>
        <w:t>.</w:t>
      </w:r>
      <w:r w:rsidR="00D43F96" w:rsidRPr="00384262">
        <w:rPr>
          <w:rFonts w:eastAsia="MS Mincho"/>
          <w:sz w:val="28"/>
          <w:szCs w:val="28"/>
          <w:lang w:eastAsia="ja-JP"/>
        </w:rPr>
        <w:t xml:space="preserve"> </w:t>
      </w:r>
      <w:r w:rsidR="00460263" w:rsidRPr="00384262">
        <w:rPr>
          <w:rFonts w:eastAsia="MS Mincho"/>
          <w:sz w:val="28"/>
          <w:szCs w:val="28"/>
          <w:lang w:eastAsia="ja-JP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263" w:rsidRPr="00384262" w:rsidRDefault="00460263" w:rsidP="0038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460263" w:rsidRPr="00384262" w:rsidTr="00DB3279">
        <w:tc>
          <w:tcPr>
            <w:tcW w:w="5777" w:type="dxa"/>
            <w:shd w:val="clear" w:color="auto" w:fill="auto"/>
          </w:tcPr>
          <w:p w:rsidR="00460263" w:rsidRPr="00384262" w:rsidRDefault="00460263" w:rsidP="0038426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262">
              <w:rPr>
                <w:sz w:val="28"/>
                <w:szCs w:val="28"/>
              </w:rPr>
              <w:t>Председатель</w:t>
            </w:r>
          </w:p>
          <w:p w:rsidR="00460263" w:rsidRPr="00384262" w:rsidRDefault="00460263" w:rsidP="00384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262">
              <w:rPr>
                <w:sz w:val="28"/>
                <w:szCs w:val="28"/>
              </w:rPr>
              <w:t>Волгоградской городской Думы</w:t>
            </w:r>
          </w:p>
          <w:p w:rsidR="00460263" w:rsidRPr="00384262" w:rsidRDefault="00460263" w:rsidP="00384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0263" w:rsidRPr="00384262" w:rsidRDefault="00460263" w:rsidP="00384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262">
              <w:rPr>
                <w:sz w:val="28"/>
                <w:szCs w:val="28"/>
              </w:rPr>
              <w:t xml:space="preserve">                                </w:t>
            </w:r>
            <w:r w:rsidR="00384262">
              <w:rPr>
                <w:sz w:val="28"/>
                <w:szCs w:val="28"/>
              </w:rPr>
              <w:t xml:space="preserve">    </w:t>
            </w:r>
            <w:r w:rsidRPr="00384262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460263" w:rsidRPr="00384262" w:rsidRDefault="00460263" w:rsidP="00384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262">
              <w:rPr>
                <w:sz w:val="28"/>
                <w:szCs w:val="28"/>
              </w:rPr>
              <w:t>Глава Волгограда</w:t>
            </w:r>
          </w:p>
          <w:p w:rsidR="00460263" w:rsidRPr="00384262" w:rsidRDefault="00460263" w:rsidP="00384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0263" w:rsidRPr="00384262" w:rsidRDefault="00460263" w:rsidP="00384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0263" w:rsidRPr="00384262" w:rsidRDefault="00460263" w:rsidP="00384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4262">
              <w:rPr>
                <w:sz w:val="28"/>
                <w:szCs w:val="28"/>
              </w:rPr>
              <w:t>В.В.Марченко</w:t>
            </w:r>
          </w:p>
        </w:tc>
      </w:tr>
    </w:tbl>
    <w:p w:rsidR="00D43F96" w:rsidRDefault="00D43F96" w:rsidP="0038426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D43F96" w:rsidSect="0038426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A1" w:rsidRDefault="003B47A1">
      <w:r>
        <w:separator/>
      </w:r>
    </w:p>
  </w:endnote>
  <w:endnote w:type="continuationSeparator" w:id="0">
    <w:p w:rsidR="003B47A1" w:rsidRDefault="003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A1" w:rsidRDefault="003B47A1">
      <w:r>
        <w:separator/>
      </w:r>
    </w:p>
  </w:footnote>
  <w:footnote w:type="continuationSeparator" w:id="0">
    <w:p w:rsidR="003B47A1" w:rsidRDefault="003B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1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67883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779"/>
    <w:rsid w:val="00050073"/>
    <w:rsid w:val="0008531E"/>
    <w:rsid w:val="000911C3"/>
    <w:rsid w:val="000C4742"/>
    <w:rsid w:val="000D753F"/>
    <w:rsid w:val="0010551E"/>
    <w:rsid w:val="00112256"/>
    <w:rsid w:val="00186D25"/>
    <w:rsid w:val="001C39F0"/>
    <w:rsid w:val="001D7F9D"/>
    <w:rsid w:val="00200F1E"/>
    <w:rsid w:val="002259A5"/>
    <w:rsid w:val="002429A1"/>
    <w:rsid w:val="00286049"/>
    <w:rsid w:val="002A3365"/>
    <w:rsid w:val="002A45FA"/>
    <w:rsid w:val="002B5A3D"/>
    <w:rsid w:val="002E7342"/>
    <w:rsid w:val="002E7DDC"/>
    <w:rsid w:val="00317B32"/>
    <w:rsid w:val="003414A8"/>
    <w:rsid w:val="003572D8"/>
    <w:rsid w:val="00361F4A"/>
    <w:rsid w:val="00382528"/>
    <w:rsid w:val="00384262"/>
    <w:rsid w:val="003B47A1"/>
    <w:rsid w:val="003C0F8E"/>
    <w:rsid w:val="003C6565"/>
    <w:rsid w:val="0040530C"/>
    <w:rsid w:val="00414066"/>
    <w:rsid w:val="00421B61"/>
    <w:rsid w:val="00427B0C"/>
    <w:rsid w:val="00460263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38F0"/>
    <w:rsid w:val="005845CE"/>
    <w:rsid w:val="0058677E"/>
    <w:rsid w:val="005B43EB"/>
    <w:rsid w:val="005E5400"/>
    <w:rsid w:val="005F5EAC"/>
    <w:rsid w:val="0060054A"/>
    <w:rsid w:val="006070C0"/>
    <w:rsid w:val="00613CFC"/>
    <w:rsid w:val="00620F5A"/>
    <w:rsid w:val="00621550"/>
    <w:rsid w:val="006539E0"/>
    <w:rsid w:val="00672559"/>
    <w:rsid w:val="006741DF"/>
    <w:rsid w:val="00690B7F"/>
    <w:rsid w:val="006A3C05"/>
    <w:rsid w:val="006C48ED"/>
    <w:rsid w:val="006E2AC3"/>
    <w:rsid w:val="006E60D2"/>
    <w:rsid w:val="006F4598"/>
    <w:rsid w:val="00703359"/>
    <w:rsid w:val="00715E23"/>
    <w:rsid w:val="007367B7"/>
    <w:rsid w:val="00746BE7"/>
    <w:rsid w:val="007740B9"/>
    <w:rsid w:val="007A4321"/>
    <w:rsid w:val="007C5949"/>
    <w:rsid w:val="007D4F0A"/>
    <w:rsid w:val="007D549F"/>
    <w:rsid w:val="007D6D72"/>
    <w:rsid w:val="007F5864"/>
    <w:rsid w:val="008265CB"/>
    <w:rsid w:val="00827467"/>
    <w:rsid w:val="00833BA1"/>
    <w:rsid w:val="0083717B"/>
    <w:rsid w:val="00857638"/>
    <w:rsid w:val="00873AE9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E52"/>
    <w:rsid w:val="009078A8"/>
    <w:rsid w:val="00921271"/>
    <w:rsid w:val="009605A5"/>
    <w:rsid w:val="00964FF6"/>
    <w:rsid w:val="00971734"/>
    <w:rsid w:val="009F0B6A"/>
    <w:rsid w:val="00A07440"/>
    <w:rsid w:val="00A226AD"/>
    <w:rsid w:val="00A2341E"/>
    <w:rsid w:val="00A25AC1"/>
    <w:rsid w:val="00A5000D"/>
    <w:rsid w:val="00A67967"/>
    <w:rsid w:val="00A942DB"/>
    <w:rsid w:val="00AD47C9"/>
    <w:rsid w:val="00AE6D24"/>
    <w:rsid w:val="00B37F54"/>
    <w:rsid w:val="00B4228D"/>
    <w:rsid w:val="00B537FA"/>
    <w:rsid w:val="00B86D39"/>
    <w:rsid w:val="00B92B34"/>
    <w:rsid w:val="00BB75F2"/>
    <w:rsid w:val="00C1579B"/>
    <w:rsid w:val="00C2592B"/>
    <w:rsid w:val="00C27276"/>
    <w:rsid w:val="00C514C6"/>
    <w:rsid w:val="00C53FF7"/>
    <w:rsid w:val="00C667BE"/>
    <w:rsid w:val="00C7414B"/>
    <w:rsid w:val="00C85A85"/>
    <w:rsid w:val="00CD3203"/>
    <w:rsid w:val="00CD5F94"/>
    <w:rsid w:val="00D0358D"/>
    <w:rsid w:val="00D43F96"/>
    <w:rsid w:val="00D5661A"/>
    <w:rsid w:val="00D65A16"/>
    <w:rsid w:val="00D952CD"/>
    <w:rsid w:val="00DA6C47"/>
    <w:rsid w:val="00DE6DE0"/>
    <w:rsid w:val="00DF0342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3AFB"/>
    <w:rsid w:val="00EF41A2"/>
    <w:rsid w:val="00F2021D"/>
    <w:rsid w:val="00F2400C"/>
    <w:rsid w:val="00F6164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CEDD8B-0F33-4B68-8BAE-5C424D55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460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B4A02B-A898-4825-A2CF-98580A45EB48}"/>
</file>

<file path=customXml/itemProps2.xml><?xml version="1.0" encoding="utf-8"?>
<ds:datastoreItem xmlns:ds="http://schemas.openxmlformats.org/officeDocument/2006/customXml" ds:itemID="{7AE6E14A-D605-4FFB-BFF3-AC840D7D8833}"/>
</file>

<file path=customXml/itemProps3.xml><?xml version="1.0" encoding="utf-8"?>
<ds:datastoreItem xmlns:ds="http://schemas.openxmlformats.org/officeDocument/2006/customXml" ds:itemID="{EF85E048-FE40-44E0-AD04-40E0C2D84BEB}"/>
</file>

<file path=customXml/itemProps4.xml><?xml version="1.0" encoding="utf-8"?>
<ds:datastoreItem xmlns:ds="http://schemas.openxmlformats.org/officeDocument/2006/customXml" ds:itemID="{49479880-82E8-4643-9CF3-6ADBEBC2B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67</cp:revision>
  <cp:lastPrinted>2018-09-17T12:50:00Z</cp:lastPrinted>
  <dcterms:created xsi:type="dcterms:W3CDTF">2018-09-17T12:51:00Z</dcterms:created>
  <dcterms:modified xsi:type="dcterms:W3CDTF">2025-12-09T09:27:00Z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