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D22FA7" w:rsidRDefault="00C71EB1" w:rsidP="00D22FA7">
      <w:pPr>
        <w:pStyle w:val="ConsNormal"/>
        <w:ind w:left="5670" w:firstLine="0"/>
        <w:rPr>
          <w:rFonts w:ascii="Times New Roman" w:hAnsi="Times New Roman" w:cs="Times New Roman"/>
          <w:sz w:val="28"/>
          <w:szCs w:val="28"/>
        </w:rPr>
      </w:pPr>
      <w:r w:rsidRPr="00D22FA7">
        <w:rPr>
          <w:rFonts w:ascii="Times New Roman" w:hAnsi="Times New Roman" w:cs="Times New Roman"/>
          <w:sz w:val="28"/>
          <w:szCs w:val="28"/>
        </w:rPr>
        <w:t xml:space="preserve">Приложение </w:t>
      </w:r>
      <w:r w:rsidR="003528CB" w:rsidRPr="00D22FA7">
        <w:rPr>
          <w:rFonts w:ascii="Times New Roman" w:hAnsi="Times New Roman" w:cs="Times New Roman"/>
          <w:sz w:val="28"/>
          <w:szCs w:val="28"/>
        </w:rPr>
        <w:t>7</w:t>
      </w:r>
    </w:p>
    <w:p w:rsidR="00C71EB1" w:rsidRPr="00D22FA7" w:rsidRDefault="00C71EB1" w:rsidP="00D22FA7">
      <w:pPr>
        <w:pStyle w:val="ConsNormal"/>
        <w:ind w:left="5670" w:firstLine="0"/>
        <w:rPr>
          <w:rFonts w:ascii="Times New Roman" w:hAnsi="Times New Roman" w:cs="Times New Roman"/>
          <w:sz w:val="28"/>
          <w:szCs w:val="28"/>
        </w:rPr>
      </w:pPr>
      <w:r w:rsidRPr="00D22FA7">
        <w:rPr>
          <w:rFonts w:ascii="Times New Roman" w:hAnsi="Times New Roman" w:cs="Times New Roman"/>
          <w:sz w:val="28"/>
          <w:szCs w:val="28"/>
        </w:rPr>
        <w:t xml:space="preserve">к решению </w:t>
      </w:r>
    </w:p>
    <w:p w:rsidR="00C71EB1" w:rsidRPr="00D22FA7" w:rsidRDefault="00C71EB1" w:rsidP="00D22FA7">
      <w:pPr>
        <w:pStyle w:val="ConsNormal"/>
        <w:ind w:left="5670" w:firstLine="0"/>
        <w:rPr>
          <w:rFonts w:ascii="Times New Roman" w:hAnsi="Times New Roman" w:cs="Times New Roman"/>
          <w:sz w:val="28"/>
          <w:szCs w:val="28"/>
        </w:rPr>
      </w:pPr>
      <w:r w:rsidRPr="00D22FA7">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C71EB1" w:rsidRPr="00D22FA7" w:rsidTr="00AE58A9">
        <w:trPr>
          <w:trHeight w:val="169"/>
        </w:trPr>
        <w:tc>
          <w:tcPr>
            <w:tcW w:w="486" w:type="dxa"/>
            <w:vAlign w:val="bottom"/>
            <w:hideMark/>
          </w:tcPr>
          <w:p w:rsidR="00C71EB1" w:rsidRPr="00D22FA7" w:rsidRDefault="00C71EB1" w:rsidP="00D22FA7">
            <w:pPr>
              <w:pStyle w:val="a9"/>
              <w:jc w:val="center"/>
            </w:pPr>
            <w:r w:rsidRPr="00D22FA7">
              <w:t>от</w:t>
            </w:r>
          </w:p>
        </w:tc>
        <w:tc>
          <w:tcPr>
            <w:tcW w:w="1749" w:type="dxa"/>
            <w:tcBorders>
              <w:top w:val="nil"/>
              <w:left w:val="nil"/>
              <w:bottom w:val="single" w:sz="4" w:space="0" w:color="auto"/>
              <w:right w:val="nil"/>
            </w:tcBorders>
            <w:vAlign w:val="bottom"/>
            <w:hideMark/>
          </w:tcPr>
          <w:p w:rsidR="00C71EB1" w:rsidRPr="00D22FA7" w:rsidRDefault="007A4710" w:rsidP="00D22FA7">
            <w:pPr>
              <w:pStyle w:val="a9"/>
              <w:jc w:val="center"/>
            </w:pPr>
            <w:r w:rsidRPr="00D22FA7">
              <w:t>19.02.2025</w:t>
            </w:r>
          </w:p>
        </w:tc>
        <w:tc>
          <w:tcPr>
            <w:tcW w:w="434" w:type="dxa"/>
            <w:vAlign w:val="bottom"/>
            <w:hideMark/>
          </w:tcPr>
          <w:p w:rsidR="00C71EB1" w:rsidRPr="00D22FA7" w:rsidRDefault="00C71EB1" w:rsidP="00D22FA7">
            <w:pPr>
              <w:pStyle w:val="a9"/>
              <w:jc w:val="center"/>
            </w:pPr>
            <w:r w:rsidRPr="00D22FA7">
              <w:t>№</w:t>
            </w:r>
          </w:p>
        </w:tc>
        <w:tc>
          <w:tcPr>
            <w:tcW w:w="1441" w:type="dxa"/>
            <w:tcBorders>
              <w:top w:val="nil"/>
              <w:left w:val="nil"/>
              <w:bottom w:val="single" w:sz="4" w:space="0" w:color="auto"/>
              <w:right w:val="nil"/>
            </w:tcBorders>
            <w:vAlign w:val="bottom"/>
            <w:hideMark/>
          </w:tcPr>
          <w:p w:rsidR="00C71EB1" w:rsidRPr="00D22FA7" w:rsidRDefault="007A4710" w:rsidP="00D22FA7">
            <w:pPr>
              <w:pStyle w:val="a9"/>
              <w:jc w:val="center"/>
            </w:pPr>
            <w:r w:rsidRPr="00D22FA7">
              <w:t>22/400</w:t>
            </w:r>
          </w:p>
        </w:tc>
      </w:tr>
    </w:tbl>
    <w:p w:rsidR="00C71EB1" w:rsidRPr="00D22FA7" w:rsidRDefault="00C71EB1" w:rsidP="00D22FA7">
      <w:pPr>
        <w:pStyle w:val="ConsNormal"/>
        <w:ind w:left="5670" w:firstLine="0"/>
        <w:rPr>
          <w:rFonts w:ascii="Times New Roman" w:hAnsi="Times New Roman" w:cs="Times New Roman"/>
          <w:sz w:val="28"/>
          <w:szCs w:val="28"/>
        </w:rPr>
      </w:pPr>
    </w:p>
    <w:p w:rsidR="00201ED4" w:rsidRPr="00D22FA7" w:rsidRDefault="00C71EB1" w:rsidP="00D22FA7">
      <w:pPr>
        <w:pStyle w:val="ConsNormal"/>
        <w:widowControl/>
        <w:tabs>
          <w:tab w:val="left" w:pos="4395"/>
        </w:tabs>
        <w:ind w:left="5670" w:firstLine="0"/>
        <w:rPr>
          <w:rFonts w:ascii="Times New Roman" w:hAnsi="Times New Roman" w:cs="Times New Roman"/>
          <w:sz w:val="28"/>
          <w:szCs w:val="28"/>
        </w:rPr>
      </w:pPr>
      <w:r w:rsidRPr="00D22FA7">
        <w:rPr>
          <w:rFonts w:ascii="Times New Roman" w:hAnsi="Times New Roman" w:cs="Times New Roman"/>
          <w:sz w:val="28"/>
          <w:szCs w:val="28"/>
        </w:rPr>
        <w:t>«</w:t>
      </w:r>
      <w:r w:rsidR="00201ED4" w:rsidRPr="00D22FA7">
        <w:rPr>
          <w:rFonts w:ascii="Times New Roman" w:hAnsi="Times New Roman" w:cs="Times New Roman"/>
          <w:sz w:val="28"/>
          <w:szCs w:val="28"/>
        </w:rPr>
        <w:t xml:space="preserve">Приложение </w:t>
      </w:r>
      <w:r w:rsidR="00EE1EB4" w:rsidRPr="00D22FA7">
        <w:rPr>
          <w:rFonts w:ascii="Times New Roman" w:hAnsi="Times New Roman" w:cs="Times New Roman"/>
          <w:sz w:val="28"/>
          <w:szCs w:val="28"/>
        </w:rPr>
        <w:t>8</w:t>
      </w:r>
    </w:p>
    <w:p w:rsidR="00201ED4" w:rsidRPr="00D22FA7" w:rsidRDefault="00201ED4" w:rsidP="00D22FA7">
      <w:pPr>
        <w:pStyle w:val="ConsNormal"/>
        <w:widowControl/>
        <w:ind w:left="5670" w:firstLine="0"/>
        <w:rPr>
          <w:rFonts w:ascii="Times New Roman" w:hAnsi="Times New Roman" w:cs="Times New Roman"/>
          <w:sz w:val="28"/>
          <w:szCs w:val="28"/>
        </w:rPr>
      </w:pPr>
      <w:r w:rsidRPr="00D22FA7">
        <w:rPr>
          <w:rFonts w:ascii="Times New Roman" w:hAnsi="Times New Roman" w:cs="Times New Roman"/>
          <w:sz w:val="28"/>
          <w:szCs w:val="28"/>
        </w:rPr>
        <w:t>к решению</w:t>
      </w:r>
    </w:p>
    <w:p w:rsidR="00201ED4" w:rsidRPr="00D22FA7" w:rsidRDefault="00201ED4" w:rsidP="00D22FA7">
      <w:pPr>
        <w:pStyle w:val="ConsNormal"/>
        <w:widowControl/>
        <w:ind w:left="5670" w:firstLine="0"/>
        <w:rPr>
          <w:rFonts w:ascii="Times New Roman" w:hAnsi="Times New Roman" w:cs="Times New Roman"/>
          <w:sz w:val="28"/>
          <w:szCs w:val="28"/>
        </w:rPr>
      </w:pPr>
      <w:r w:rsidRPr="00D22FA7">
        <w:rPr>
          <w:rFonts w:ascii="Times New Roman" w:hAnsi="Times New Roman" w:cs="Times New Roman"/>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201ED4" w:rsidRPr="00D22FA7" w:rsidTr="008023B2">
        <w:tc>
          <w:tcPr>
            <w:tcW w:w="486" w:type="dxa"/>
            <w:vAlign w:val="bottom"/>
            <w:hideMark/>
          </w:tcPr>
          <w:p w:rsidR="00201ED4" w:rsidRPr="00D22FA7" w:rsidRDefault="00201ED4" w:rsidP="00D22FA7">
            <w:pPr>
              <w:pStyle w:val="a9"/>
              <w:jc w:val="center"/>
            </w:pPr>
            <w:r w:rsidRPr="00D22FA7">
              <w:t>от</w:t>
            </w:r>
          </w:p>
        </w:tc>
        <w:tc>
          <w:tcPr>
            <w:tcW w:w="1749" w:type="dxa"/>
            <w:tcBorders>
              <w:top w:val="nil"/>
              <w:left w:val="nil"/>
              <w:bottom w:val="single" w:sz="4" w:space="0" w:color="auto"/>
              <w:right w:val="nil"/>
            </w:tcBorders>
            <w:vAlign w:val="bottom"/>
          </w:tcPr>
          <w:p w:rsidR="00201ED4" w:rsidRPr="00D22FA7" w:rsidRDefault="009C0BC5" w:rsidP="00D22FA7">
            <w:pPr>
              <w:pStyle w:val="a9"/>
              <w:jc w:val="center"/>
            </w:pPr>
            <w:r w:rsidRPr="00D22FA7">
              <w:t>2</w:t>
            </w:r>
            <w:r w:rsidR="00CD2681" w:rsidRPr="00D22FA7">
              <w:t>3</w:t>
            </w:r>
            <w:r w:rsidRPr="00D22FA7">
              <w:t>.12.202</w:t>
            </w:r>
            <w:r w:rsidR="00CD2681" w:rsidRPr="00D22FA7">
              <w:t>4</w:t>
            </w:r>
          </w:p>
        </w:tc>
        <w:tc>
          <w:tcPr>
            <w:tcW w:w="434" w:type="dxa"/>
            <w:vAlign w:val="bottom"/>
            <w:hideMark/>
          </w:tcPr>
          <w:p w:rsidR="00201ED4" w:rsidRPr="00D22FA7" w:rsidRDefault="00201ED4" w:rsidP="00D22FA7">
            <w:pPr>
              <w:pStyle w:val="a9"/>
              <w:jc w:val="center"/>
            </w:pPr>
            <w:r w:rsidRPr="00D22FA7">
              <w:t>№</w:t>
            </w:r>
          </w:p>
        </w:tc>
        <w:tc>
          <w:tcPr>
            <w:tcW w:w="1408" w:type="dxa"/>
            <w:tcBorders>
              <w:top w:val="nil"/>
              <w:left w:val="nil"/>
              <w:bottom w:val="single" w:sz="4" w:space="0" w:color="auto"/>
              <w:right w:val="nil"/>
            </w:tcBorders>
            <w:vAlign w:val="bottom"/>
          </w:tcPr>
          <w:p w:rsidR="00201ED4" w:rsidRPr="00D22FA7" w:rsidRDefault="00CD2681" w:rsidP="00D22FA7">
            <w:pPr>
              <w:pStyle w:val="a9"/>
              <w:jc w:val="center"/>
            </w:pPr>
            <w:r w:rsidRPr="00D22FA7">
              <w:t>21/378</w:t>
            </w:r>
          </w:p>
        </w:tc>
      </w:tr>
    </w:tbl>
    <w:p w:rsidR="00434525" w:rsidRPr="00D22FA7" w:rsidRDefault="00434525" w:rsidP="00D22FA7">
      <w:pPr>
        <w:pStyle w:val="ConsNormal"/>
        <w:widowControl/>
        <w:ind w:firstLine="0"/>
        <w:jc w:val="center"/>
        <w:rPr>
          <w:rFonts w:ascii="Times New Roman" w:hAnsi="Times New Roman" w:cs="Times New Roman"/>
          <w:sz w:val="28"/>
        </w:rPr>
      </w:pPr>
    </w:p>
    <w:p w:rsidR="001A1AE2" w:rsidRPr="00D22FA7" w:rsidRDefault="001A1AE2" w:rsidP="00D22FA7">
      <w:pPr>
        <w:pStyle w:val="ConsNormal"/>
        <w:widowControl/>
        <w:ind w:firstLine="0"/>
        <w:jc w:val="center"/>
        <w:rPr>
          <w:rFonts w:ascii="Times New Roman" w:hAnsi="Times New Roman" w:cs="Times New Roman"/>
          <w:sz w:val="28"/>
        </w:rPr>
      </w:pPr>
    </w:p>
    <w:p w:rsidR="001A1AE2" w:rsidRPr="00D22FA7" w:rsidRDefault="001A1AE2" w:rsidP="00D22FA7">
      <w:pPr>
        <w:pStyle w:val="ConsNormal"/>
        <w:widowControl/>
        <w:ind w:firstLine="0"/>
        <w:jc w:val="center"/>
        <w:rPr>
          <w:rFonts w:ascii="Times New Roman" w:hAnsi="Times New Roman" w:cs="Times New Roman"/>
          <w:sz w:val="28"/>
        </w:rPr>
      </w:pPr>
    </w:p>
    <w:p w:rsidR="002C7118" w:rsidRPr="00D22FA7" w:rsidRDefault="002C7118" w:rsidP="00D22FA7">
      <w:pPr>
        <w:pStyle w:val="ConsNormal"/>
        <w:widowControl/>
        <w:ind w:firstLine="0"/>
        <w:jc w:val="center"/>
        <w:rPr>
          <w:rFonts w:ascii="Times New Roman" w:hAnsi="Times New Roman" w:cs="Times New Roman"/>
          <w:sz w:val="28"/>
        </w:rPr>
      </w:pPr>
      <w:r w:rsidRPr="00D22FA7">
        <w:rPr>
          <w:rFonts w:ascii="Times New Roman" w:hAnsi="Times New Roman" w:cs="Times New Roman"/>
          <w:sz w:val="28"/>
        </w:rPr>
        <w:t xml:space="preserve">Распределение безвозмездных поступлений из областного бюджета </w:t>
      </w:r>
    </w:p>
    <w:p w:rsidR="002C7118" w:rsidRPr="00D22FA7" w:rsidRDefault="002C7118" w:rsidP="00D22FA7">
      <w:pPr>
        <w:pStyle w:val="ConsNormal"/>
        <w:widowControl/>
        <w:ind w:firstLine="0"/>
        <w:jc w:val="center"/>
        <w:rPr>
          <w:rFonts w:ascii="Times New Roman" w:hAnsi="Times New Roman" w:cs="Times New Roman"/>
          <w:sz w:val="28"/>
        </w:rPr>
      </w:pPr>
      <w:r w:rsidRPr="00D22FA7">
        <w:rPr>
          <w:rFonts w:ascii="Times New Roman" w:hAnsi="Times New Roman" w:cs="Times New Roman"/>
          <w:sz w:val="28"/>
        </w:rPr>
        <w:t xml:space="preserve">на </w:t>
      </w:r>
      <w:r w:rsidRPr="00D22FA7">
        <w:rPr>
          <w:rFonts w:ascii="Times New Roman" w:hAnsi="Times New Roman" w:cs="Times New Roman"/>
          <w:sz w:val="28"/>
          <w:szCs w:val="28"/>
        </w:rPr>
        <w:t>20</w:t>
      </w:r>
      <w:r w:rsidR="005565D6" w:rsidRPr="00D22FA7">
        <w:rPr>
          <w:rFonts w:ascii="Times New Roman" w:hAnsi="Times New Roman" w:cs="Times New Roman"/>
          <w:sz w:val="28"/>
          <w:szCs w:val="28"/>
        </w:rPr>
        <w:t>2</w:t>
      </w:r>
      <w:r w:rsidR="00CD2681" w:rsidRPr="00D22FA7">
        <w:rPr>
          <w:rFonts w:ascii="Times New Roman" w:hAnsi="Times New Roman" w:cs="Times New Roman"/>
          <w:sz w:val="28"/>
          <w:szCs w:val="28"/>
        </w:rPr>
        <w:t>5</w:t>
      </w:r>
      <w:r w:rsidRPr="00D22FA7">
        <w:rPr>
          <w:rFonts w:ascii="Times New Roman" w:hAnsi="Times New Roman" w:cs="Times New Roman"/>
          <w:sz w:val="28"/>
          <w:szCs w:val="28"/>
        </w:rPr>
        <w:t xml:space="preserve"> год и на </w:t>
      </w:r>
      <w:r w:rsidRPr="00D22FA7">
        <w:rPr>
          <w:rFonts w:ascii="Times New Roman" w:hAnsi="Times New Roman" w:cs="Times New Roman"/>
          <w:sz w:val="28"/>
        </w:rPr>
        <w:t>плановый период 20</w:t>
      </w:r>
      <w:r w:rsidR="006E324C" w:rsidRPr="00D22FA7">
        <w:rPr>
          <w:rFonts w:ascii="Times New Roman" w:hAnsi="Times New Roman" w:cs="Times New Roman"/>
          <w:sz w:val="28"/>
        </w:rPr>
        <w:t>2</w:t>
      </w:r>
      <w:r w:rsidR="00CD2681" w:rsidRPr="00D22FA7">
        <w:rPr>
          <w:rFonts w:ascii="Times New Roman" w:hAnsi="Times New Roman" w:cs="Times New Roman"/>
          <w:sz w:val="28"/>
        </w:rPr>
        <w:t>6</w:t>
      </w:r>
      <w:r w:rsidRPr="00D22FA7">
        <w:rPr>
          <w:rFonts w:ascii="Times New Roman" w:hAnsi="Times New Roman" w:cs="Times New Roman"/>
          <w:sz w:val="28"/>
        </w:rPr>
        <w:t xml:space="preserve"> и 20</w:t>
      </w:r>
      <w:r w:rsidR="005C3741" w:rsidRPr="00D22FA7">
        <w:rPr>
          <w:rFonts w:ascii="Times New Roman" w:hAnsi="Times New Roman" w:cs="Times New Roman"/>
          <w:sz w:val="28"/>
        </w:rPr>
        <w:t>2</w:t>
      </w:r>
      <w:r w:rsidR="00CD2681" w:rsidRPr="00D22FA7">
        <w:rPr>
          <w:rFonts w:ascii="Times New Roman" w:hAnsi="Times New Roman" w:cs="Times New Roman"/>
          <w:sz w:val="28"/>
        </w:rPr>
        <w:t>7</w:t>
      </w:r>
      <w:r w:rsidRPr="00D22FA7">
        <w:rPr>
          <w:rFonts w:ascii="Times New Roman" w:hAnsi="Times New Roman" w:cs="Times New Roman"/>
          <w:sz w:val="28"/>
        </w:rPr>
        <w:t xml:space="preserve"> годов</w:t>
      </w:r>
    </w:p>
    <w:p w:rsidR="00264C1E" w:rsidRPr="00D22FA7" w:rsidRDefault="00264C1E" w:rsidP="00D22FA7">
      <w:pPr>
        <w:pStyle w:val="ConsNormal"/>
        <w:widowControl/>
        <w:ind w:firstLine="0"/>
        <w:jc w:val="center"/>
        <w:rPr>
          <w:rFonts w:ascii="Times New Roman" w:hAnsi="Times New Roman" w:cs="Times New Roman"/>
          <w:sz w:val="28"/>
          <w:szCs w:val="16"/>
        </w:rPr>
      </w:pPr>
    </w:p>
    <w:tbl>
      <w:tblPr>
        <w:tblW w:w="4891" w:type="pct"/>
        <w:tblInd w:w="108" w:type="dxa"/>
        <w:tblLayout w:type="fixed"/>
        <w:tblLook w:val="04A0" w:firstRow="1" w:lastRow="0" w:firstColumn="1" w:lastColumn="0" w:noHBand="0" w:noVBand="1"/>
      </w:tblPr>
      <w:tblGrid>
        <w:gridCol w:w="566"/>
        <w:gridCol w:w="3829"/>
        <w:gridCol w:w="1843"/>
        <w:gridCol w:w="1845"/>
        <w:gridCol w:w="1556"/>
      </w:tblGrid>
      <w:tr w:rsidR="00A61816" w:rsidRPr="00D22FA7" w:rsidTr="00D22FA7">
        <w:tc>
          <w:tcPr>
            <w:tcW w:w="294" w:type="pct"/>
            <w:vMerge w:val="restart"/>
            <w:tcBorders>
              <w:top w:val="single" w:sz="4" w:space="0" w:color="auto"/>
              <w:left w:val="single" w:sz="4" w:space="0" w:color="auto"/>
              <w:right w:val="single" w:sz="4" w:space="0" w:color="auto"/>
            </w:tcBorders>
            <w:shd w:val="clear" w:color="auto" w:fill="auto"/>
            <w:hideMark/>
          </w:tcPr>
          <w:p w:rsidR="00B40F39" w:rsidRPr="00D22FA7" w:rsidRDefault="00B40F39" w:rsidP="00D22FA7">
            <w:pPr>
              <w:autoSpaceDE w:val="0"/>
              <w:autoSpaceDN w:val="0"/>
              <w:adjustRightInd w:val="0"/>
              <w:ind w:left="-57" w:right="-57"/>
              <w:jc w:val="center"/>
              <w:rPr>
                <w:sz w:val="24"/>
                <w:szCs w:val="24"/>
              </w:rPr>
            </w:pPr>
            <w:r w:rsidRPr="00D22FA7">
              <w:rPr>
                <w:sz w:val="24"/>
                <w:szCs w:val="24"/>
              </w:rPr>
              <w:t>№</w:t>
            </w:r>
          </w:p>
          <w:p w:rsidR="00B40F39" w:rsidRPr="00D22FA7" w:rsidRDefault="00B40F39" w:rsidP="00D22FA7">
            <w:pPr>
              <w:ind w:left="-57" w:right="-57"/>
              <w:jc w:val="center"/>
              <w:rPr>
                <w:sz w:val="24"/>
                <w:szCs w:val="24"/>
              </w:rPr>
            </w:pPr>
            <w:r w:rsidRPr="00D22FA7">
              <w:rPr>
                <w:sz w:val="24"/>
                <w:szCs w:val="24"/>
              </w:rPr>
              <w:t>п/п</w:t>
            </w:r>
          </w:p>
        </w:tc>
        <w:tc>
          <w:tcPr>
            <w:tcW w:w="1986" w:type="pct"/>
            <w:vMerge w:val="restart"/>
            <w:tcBorders>
              <w:top w:val="single" w:sz="4" w:space="0" w:color="auto"/>
              <w:left w:val="nil"/>
              <w:bottom w:val="single" w:sz="4" w:space="0" w:color="auto"/>
              <w:right w:val="single" w:sz="4" w:space="0" w:color="auto"/>
            </w:tcBorders>
            <w:shd w:val="clear" w:color="000000" w:fill="FFFFFF"/>
            <w:hideMark/>
          </w:tcPr>
          <w:p w:rsidR="00B40F39" w:rsidRPr="00D22FA7" w:rsidRDefault="00B40F39" w:rsidP="00D22FA7">
            <w:pPr>
              <w:ind w:left="-57" w:right="-57"/>
              <w:jc w:val="center"/>
              <w:rPr>
                <w:sz w:val="24"/>
                <w:szCs w:val="24"/>
              </w:rPr>
            </w:pPr>
            <w:r w:rsidRPr="00D22FA7">
              <w:rPr>
                <w:sz w:val="24"/>
                <w:szCs w:val="24"/>
              </w:rPr>
              <w:t>Наименование расходов</w:t>
            </w:r>
          </w:p>
        </w:tc>
        <w:tc>
          <w:tcPr>
            <w:tcW w:w="2720" w:type="pct"/>
            <w:gridSpan w:val="3"/>
            <w:tcBorders>
              <w:top w:val="single" w:sz="4" w:space="0" w:color="auto"/>
              <w:left w:val="nil"/>
              <w:bottom w:val="single" w:sz="4" w:space="0" w:color="auto"/>
              <w:right w:val="single" w:sz="4" w:space="0" w:color="000000"/>
            </w:tcBorders>
            <w:shd w:val="clear" w:color="000000" w:fill="FFFFFF"/>
            <w:noWrap/>
            <w:hideMark/>
          </w:tcPr>
          <w:p w:rsidR="00B40F39" w:rsidRPr="00D22FA7" w:rsidRDefault="00B40F39" w:rsidP="00D22FA7">
            <w:pPr>
              <w:ind w:left="-57" w:right="-57"/>
              <w:jc w:val="center"/>
              <w:rPr>
                <w:sz w:val="24"/>
                <w:szCs w:val="24"/>
              </w:rPr>
            </w:pPr>
            <w:r w:rsidRPr="00D22FA7">
              <w:rPr>
                <w:sz w:val="24"/>
                <w:szCs w:val="24"/>
              </w:rPr>
              <w:t>Сумма (тыс. руб.)</w:t>
            </w:r>
          </w:p>
        </w:tc>
      </w:tr>
      <w:tr w:rsidR="00D22FA7" w:rsidRPr="00D22FA7" w:rsidTr="00D22FA7">
        <w:tc>
          <w:tcPr>
            <w:tcW w:w="294" w:type="pct"/>
            <w:vMerge/>
            <w:tcBorders>
              <w:left w:val="single" w:sz="4" w:space="0" w:color="auto"/>
              <w:bottom w:val="single" w:sz="4" w:space="0" w:color="auto"/>
              <w:right w:val="single" w:sz="4" w:space="0" w:color="auto"/>
            </w:tcBorders>
            <w:shd w:val="clear" w:color="auto" w:fill="auto"/>
            <w:hideMark/>
          </w:tcPr>
          <w:p w:rsidR="00B40F39" w:rsidRPr="00D22FA7" w:rsidRDefault="00B40F39" w:rsidP="00D22FA7">
            <w:pPr>
              <w:ind w:left="-57" w:right="-57"/>
            </w:pPr>
          </w:p>
        </w:tc>
        <w:tc>
          <w:tcPr>
            <w:tcW w:w="1986" w:type="pct"/>
            <w:vMerge/>
            <w:tcBorders>
              <w:top w:val="single" w:sz="4" w:space="0" w:color="auto"/>
              <w:left w:val="nil"/>
              <w:bottom w:val="single" w:sz="4" w:space="0" w:color="auto"/>
              <w:right w:val="single" w:sz="4" w:space="0" w:color="auto"/>
            </w:tcBorders>
            <w:vAlign w:val="center"/>
            <w:hideMark/>
          </w:tcPr>
          <w:p w:rsidR="00B40F39" w:rsidRPr="00D22FA7" w:rsidRDefault="00B40F39" w:rsidP="00D22FA7">
            <w:pPr>
              <w:ind w:left="-57" w:right="-57"/>
              <w:rPr>
                <w:sz w:val="24"/>
                <w:szCs w:val="24"/>
              </w:rPr>
            </w:pPr>
          </w:p>
        </w:tc>
        <w:tc>
          <w:tcPr>
            <w:tcW w:w="956" w:type="pct"/>
            <w:tcBorders>
              <w:top w:val="nil"/>
              <w:left w:val="nil"/>
              <w:bottom w:val="single" w:sz="4" w:space="0" w:color="auto"/>
              <w:right w:val="single" w:sz="4" w:space="0" w:color="auto"/>
            </w:tcBorders>
            <w:shd w:val="clear" w:color="000000" w:fill="FFFFFF"/>
            <w:noWrap/>
            <w:hideMark/>
          </w:tcPr>
          <w:p w:rsidR="00B40F39" w:rsidRPr="00D22FA7" w:rsidRDefault="00B40F39" w:rsidP="00D22FA7">
            <w:pPr>
              <w:ind w:left="-57" w:right="-57"/>
              <w:jc w:val="center"/>
              <w:rPr>
                <w:sz w:val="24"/>
                <w:szCs w:val="24"/>
              </w:rPr>
            </w:pPr>
            <w:r w:rsidRPr="00D22FA7">
              <w:rPr>
                <w:sz w:val="24"/>
                <w:szCs w:val="24"/>
              </w:rPr>
              <w:t>202</w:t>
            </w:r>
            <w:r w:rsidR="00CD2681" w:rsidRPr="00D22FA7">
              <w:rPr>
                <w:sz w:val="24"/>
                <w:szCs w:val="24"/>
              </w:rPr>
              <w:t>5</w:t>
            </w:r>
            <w:r w:rsidRPr="00D22FA7">
              <w:rPr>
                <w:sz w:val="24"/>
                <w:szCs w:val="24"/>
              </w:rPr>
              <w:t xml:space="preserve"> год</w:t>
            </w:r>
          </w:p>
        </w:tc>
        <w:tc>
          <w:tcPr>
            <w:tcW w:w="957" w:type="pct"/>
            <w:tcBorders>
              <w:top w:val="nil"/>
              <w:left w:val="nil"/>
              <w:bottom w:val="single" w:sz="4" w:space="0" w:color="auto"/>
              <w:right w:val="single" w:sz="4" w:space="0" w:color="auto"/>
            </w:tcBorders>
            <w:shd w:val="clear" w:color="000000" w:fill="FFFFFF"/>
            <w:noWrap/>
            <w:hideMark/>
          </w:tcPr>
          <w:p w:rsidR="00B40F39" w:rsidRPr="00D22FA7" w:rsidRDefault="00B40F39" w:rsidP="00D22FA7">
            <w:pPr>
              <w:ind w:left="-57" w:right="-57"/>
              <w:jc w:val="center"/>
              <w:rPr>
                <w:sz w:val="24"/>
                <w:szCs w:val="24"/>
              </w:rPr>
            </w:pPr>
            <w:r w:rsidRPr="00D22FA7">
              <w:rPr>
                <w:sz w:val="24"/>
                <w:szCs w:val="24"/>
              </w:rPr>
              <w:t>202</w:t>
            </w:r>
            <w:r w:rsidR="00CD2681" w:rsidRPr="00D22FA7">
              <w:rPr>
                <w:sz w:val="24"/>
                <w:szCs w:val="24"/>
              </w:rPr>
              <w:t>6</w:t>
            </w:r>
            <w:r w:rsidRPr="00D22FA7">
              <w:rPr>
                <w:sz w:val="24"/>
                <w:szCs w:val="24"/>
              </w:rPr>
              <w:t xml:space="preserve"> год</w:t>
            </w:r>
          </w:p>
        </w:tc>
        <w:tc>
          <w:tcPr>
            <w:tcW w:w="807" w:type="pct"/>
            <w:tcBorders>
              <w:top w:val="nil"/>
              <w:left w:val="nil"/>
              <w:bottom w:val="single" w:sz="4" w:space="0" w:color="auto"/>
              <w:right w:val="single" w:sz="4" w:space="0" w:color="auto"/>
            </w:tcBorders>
            <w:shd w:val="clear" w:color="000000" w:fill="FFFFFF"/>
            <w:noWrap/>
            <w:hideMark/>
          </w:tcPr>
          <w:p w:rsidR="00B40F39" w:rsidRPr="00D22FA7" w:rsidRDefault="00B40F39" w:rsidP="00D22FA7">
            <w:pPr>
              <w:ind w:left="-57" w:right="-57"/>
              <w:jc w:val="center"/>
              <w:rPr>
                <w:sz w:val="24"/>
                <w:szCs w:val="24"/>
              </w:rPr>
            </w:pPr>
            <w:r w:rsidRPr="00D22FA7">
              <w:rPr>
                <w:sz w:val="24"/>
                <w:szCs w:val="24"/>
              </w:rPr>
              <w:t>202</w:t>
            </w:r>
            <w:r w:rsidR="00CD2681" w:rsidRPr="00D22FA7">
              <w:rPr>
                <w:sz w:val="24"/>
                <w:szCs w:val="24"/>
              </w:rPr>
              <w:t>7</w:t>
            </w:r>
            <w:r w:rsidRPr="00D22FA7">
              <w:rPr>
                <w:sz w:val="24"/>
                <w:szCs w:val="24"/>
              </w:rPr>
              <w:t xml:space="preserve"> год</w:t>
            </w:r>
          </w:p>
        </w:tc>
      </w:tr>
      <w:tr w:rsidR="00D22FA7" w:rsidRPr="00D22FA7" w:rsidTr="00D22FA7">
        <w:tc>
          <w:tcPr>
            <w:tcW w:w="294" w:type="pct"/>
            <w:tcBorders>
              <w:top w:val="nil"/>
              <w:left w:val="single" w:sz="4" w:space="0" w:color="auto"/>
              <w:bottom w:val="single" w:sz="4" w:space="0" w:color="auto"/>
              <w:right w:val="single" w:sz="4" w:space="0" w:color="auto"/>
            </w:tcBorders>
            <w:shd w:val="clear" w:color="auto" w:fill="auto"/>
            <w:hideMark/>
          </w:tcPr>
          <w:p w:rsidR="00215AE5" w:rsidRPr="00D22FA7" w:rsidRDefault="00215AE5" w:rsidP="00D22FA7">
            <w:pPr>
              <w:ind w:left="-57" w:right="-57"/>
              <w:jc w:val="center"/>
              <w:rPr>
                <w:sz w:val="24"/>
                <w:szCs w:val="24"/>
              </w:rPr>
            </w:pPr>
            <w:r w:rsidRPr="00D22FA7">
              <w:rPr>
                <w:sz w:val="24"/>
                <w:szCs w:val="24"/>
              </w:rPr>
              <w:t>1</w:t>
            </w:r>
          </w:p>
        </w:tc>
        <w:tc>
          <w:tcPr>
            <w:tcW w:w="1986" w:type="pct"/>
            <w:tcBorders>
              <w:top w:val="nil"/>
              <w:left w:val="nil"/>
              <w:bottom w:val="single" w:sz="4" w:space="0" w:color="auto"/>
              <w:right w:val="single" w:sz="4" w:space="0" w:color="auto"/>
            </w:tcBorders>
            <w:shd w:val="clear" w:color="000000" w:fill="FFFFFF"/>
            <w:hideMark/>
          </w:tcPr>
          <w:p w:rsidR="00215AE5" w:rsidRPr="00D22FA7" w:rsidRDefault="00215AE5" w:rsidP="00D22FA7">
            <w:pPr>
              <w:ind w:left="-57" w:right="-57"/>
              <w:jc w:val="center"/>
              <w:rPr>
                <w:sz w:val="24"/>
                <w:szCs w:val="24"/>
              </w:rPr>
            </w:pPr>
            <w:r w:rsidRPr="00D22FA7">
              <w:rPr>
                <w:sz w:val="24"/>
                <w:szCs w:val="24"/>
              </w:rPr>
              <w:t>2</w:t>
            </w:r>
          </w:p>
        </w:tc>
        <w:tc>
          <w:tcPr>
            <w:tcW w:w="956" w:type="pct"/>
            <w:tcBorders>
              <w:top w:val="nil"/>
              <w:left w:val="nil"/>
              <w:bottom w:val="single" w:sz="4" w:space="0" w:color="auto"/>
              <w:right w:val="single" w:sz="4" w:space="0" w:color="auto"/>
            </w:tcBorders>
            <w:shd w:val="clear" w:color="000000" w:fill="FFFFFF"/>
            <w:noWrap/>
            <w:hideMark/>
          </w:tcPr>
          <w:p w:rsidR="00215AE5" w:rsidRPr="00D22FA7" w:rsidRDefault="00215AE5" w:rsidP="00D22FA7">
            <w:pPr>
              <w:ind w:left="-57" w:right="-57"/>
              <w:jc w:val="center"/>
              <w:rPr>
                <w:sz w:val="24"/>
                <w:szCs w:val="24"/>
              </w:rPr>
            </w:pPr>
            <w:r w:rsidRPr="00D22FA7">
              <w:rPr>
                <w:sz w:val="24"/>
                <w:szCs w:val="24"/>
              </w:rPr>
              <w:t>3</w:t>
            </w:r>
          </w:p>
        </w:tc>
        <w:tc>
          <w:tcPr>
            <w:tcW w:w="957" w:type="pct"/>
            <w:tcBorders>
              <w:top w:val="nil"/>
              <w:left w:val="nil"/>
              <w:bottom w:val="single" w:sz="4" w:space="0" w:color="auto"/>
              <w:right w:val="single" w:sz="4" w:space="0" w:color="auto"/>
            </w:tcBorders>
            <w:shd w:val="clear" w:color="000000" w:fill="FFFFFF"/>
            <w:noWrap/>
            <w:hideMark/>
          </w:tcPr>
          <w:p w:rsidR="00215AE5" w:rsidRPr="00D22FA7" w:rsidRDefault="00215AE5" w:rsidP="00D22FA7">
            <w:pPr>
              <w:ind w:left="-57" w:right="-57"/>
              <w:jc w:val="center"/>
              <w:rPr>
                <w:sz w:val="24"/>
                <w:szCs w:val="24"/>
              </w:rPr>
            </w:pPr>
            <w:r w:rsidRPr="00D22FA7">
              <w:rPr>
                <w:sz w:val="24"/>
                <w:szCs w:val="24"/>
              </w:rPr>
              <w:t>4</w:t>
            </w:r>
          </w:p>
        </w:tc>
        <w:tc>
          <w:tcPr>
            <w:tcW w:w="807" w:type="pct"/>
            <w:tcBorders>
              <w:top w:val="nil"/>
              <w:left w:val="nil"/>
              <w:bottom w:val="single" w:sz="4" w:space="0" w:color="auto"/>
              <w:right w:val="single" w:sz="4" w:space="0" w:color="auto"/>
            </w:tcBorders>
            <w:shd w:val="clear" w:color="000000" w:fill="FFFFFF"/>
            <w:noWrap/>
            <w:hideMark/>
          </w:tcPr>
          <w:p w:rsidR="00215AE5" w:rsidRPr="00D22FA7" w:rsidRDefault="00215AE5" w:rsidP="00D22FA7">
            <w:pPr>
              <w:ind w:left="-57" w:right="-57"/>
              <w:jc w:val="center"/>
              <w:rPr>
                <w:sz w:val="24"/>
                <w:szCs w:val="24"/>
              </w:rPr>
            </w:pPr>
            <w:r w:rsidRPr="00D22FA7">
              <w:rPr>
                <w:sz w:val="24"/>
                <w:szCs w:val="24"/>
              </w:rPr>
              <w:t>5</w:t>
            </w:r>
          </w:p>
        </w:tc>
      </w:tr>
      <w:tr w:rsidR="00A61816" w:rsidRPr="00D22FA7" w:rsidTr="00D22FA7">
        <w:trPr>
          <w:trHeight w:val="1020"/>
        </w:trPr>
        <w:tc>
          <w:tcPr>
            <w:tcW w:w="294" w:type="pct"/>
            <w:tcBorders>
              <w:top w:val="single" w:sz="4" w:space="0" w:color="auto"/>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1</w:t>
            </w:r>
            <w:r w:rsidR="00D22FA7">
              <w:rPr>
                <w:sz w:val="24"/>
                <w:szCs w:val="24"/>
              </w:rPr>
              <w:t>.</w:t>
            </w:r>
          </w:p>
        </w:tc>
        <w:tc>
          <w:tcPr>
            <w:tcW w:w="1986" w:type="pct"/>
            <w:tcBorders>
              <w:top w:val="single" w:sz="4" w:space="0" w:color="auto"/>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создание, исполнение функций и обеспечение деятельности муниципальных комиссий по делам несовершеннолетних и защите их прав</w:t>
            </w:r>
          </w:p>
        </w:tc>
        <w:tc>
          <w:tcPr>
            <w:tcW w:w="956" w:type="pct"/>
            <w:tcBorders>
              <w:top w:val="single" w:sz="4" w:space="0" w:color="auto"/>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11535,90000</w:t>
            </w:r>
          </w:p>
        </w:tc>
        <w:tc>
          <w:tcPr>
            <w:tcW w:w="957" w:type="pct"/>
            <w:tcBorders>
              <w:top w:val="single" w:sz="4" w:space="0" w:color="auto"/>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10236,10000</w:t>
            </w:r>
          </w:p>
        </w:tc>
        <w:tc>
          <w:tcPr>
            <w:tcW w:w="807" w:type="pct"/>
            <w:tcBorders>
              <w:top w:val="single" w:sz="4" w:space="0" w:color="auto"/>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10236,10000</w:t>
            </w:r>
          </w:p>
        </w:tc>
      </w:tr>
      <w:tr w:rsidR="00A61816" w:rsidRPr="00D22FA7" w:rsidTr="00D22FA7">
        <w:trPr>
          <w:trHeight w:val="1665"/>
        </w:trPr>
        <w:tc>
          <w:tcPr>
            <w:tcW w:w="294"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2</w:t>
            </w:r>
            <w:r w:rsidR="00D22FA7">
              <w:rPr>
                <w:sz w:val="24"/>
                <w:szCs w:val="24"/>
              </w:rPr>
              <w:t>.</w:t>
            </w:r>
          </w:p>
        </w:tc>
        <w:tc>
          <w:tcPr>
            <w:tcW w:w="1986"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w:t>
            </w:r>
          </w:p>
        </w:tc>
        <w:tc>
          <w:tcPr>
            <w:tcW w:w="956"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6041,60000</w:t>
            </w:r>
          </w:p>
        </w:tc>
        <w:tc>
          <w:tcPr>
            <w:tcW w:w="9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5764,90000</w:t>
            </w:r>
          </w:p>
        </w:tc>
        <w:tc>
          <w:tcPr>
            <w:tcW w:w="80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5764,90000</w:t>
            </w:r>
          </w:p>
        </w:tc>
      </w:tr>
      <w:tr w:rsidR="00A61816" w:rsidRPr="00D22FA7" w:rsidTr="00D22FA7">
        <w:trPr>
          <w:trHeight w:val="1890"/>
        </w:trPr>
        <w:tc>
          <w:tcPr>
            <w:tcW w:w="294"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3</w:t>
            </w:r>
            <w:r w:rsidR="00D22FA7">
              <w:rPr>
                <w:sz w:val="24"/>
                <w:szCs w:val="24"/>
              </w:rPr>
              <w:t>.</w:t>
            </w:r>
          </w:p>
        </w:tc>
        <w:tc>
          <w:tcPr>
            <w:tcW w:w="1986"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государственных полномочий Волгоградской области по хранению, комплектованию, учету и использованию архивных документов и архивных фондов, отнесенных к составу архивного фонда Волгоградской области</w:t>
            </w:r>
          </w:p>
        </w:tc>
        <w:tc>
          <w:tcPr>
            <w:tcW w:w="956"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592,00000</w:t>
            </w:r>
          </w:p>
        </w:tc>
        <w:tc>
          <w:tcPr>
            <w:tcW w:w="9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566,50000</w:t>
            </w:r>
          </w:p>
        </w:tc>
        <w:tc>
          <w:tcPr>
            <w:tcW w:w="80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566,50000</w:t>
            </w:r>
          </w:p>
        </w:tc>
      </w:tr>
      <w:tr w:rsidR="00A61816" w:rsidRPr="00D22FA7" w:rsidTr="00D22FA7">
        <w:trPr>
          <w:trHeight w:val="1575"/>
        </w:trPr>
        <w:tc>
          <w:tcPr>
            <w:tcW w:w="294"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4</w:t>
            </w:r>
            <w:r w:rsidR="00D22FA7">
              <w:rPr>
                <w:sz w:val="24"/>
                <w:szCs w:val="24"/>
              </w:rPr>
              <w:t>.</w:t>
            </w:r>
          </w:p>
        </w:tc>
        <w:tc>
          <w:tcPr>
            <w:tcW w:w="1986"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осуществление органами местного самоуправления Волгоградской области государственных полномочий по контролю за проведением поисковой работы на территории Волгоградской области </w:t>
            </w:r>
          </w:p>
        </w:tc>
        <w:tc>
          <w:tcPr>
            <w:tcW w:w="956"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254,20000</w:t>
            </w:r>
          </w:p>
        </w:tc>
        <w:tc>
          <w:tcPr>
            <w:tcW w:w="9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237,80000</w:t>
            </w:r>
          </w:p>
        </w:tc>
        <w:tc>
          <w:tcPr>
            <w:tcW w:w="80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237,80000</w:t>
            </w:r>
          </w:p>
        </w:tc>
      </w:tr>
      <w:tr w:rsidR="00A61816" w:rsidRPr="00D22FA7" w:rsidTr="00D22FA7">
        <w:trPr>
          <w:trHeight w:val="1575"/>
        </w:trPr>
        <w:tc>
          <w:tcPr>
            <w:tcW w:w="294"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jc w:val="center"/>
              <w:rPr>
                <w:sz w:val="24"/>
                <w:szCs w:val="24"/>
              </w:rPr>
            </w:pPr>
            <w:r w:rsidRPr="00D22FA7">
              <w:rPr>
                <w:sz w:val="24"/>
                <w:szCs w:val="24"/>
              </w:rPr>
              <w:t>5</w:t>
            </w:r>
            <w:r w:rsidR="00D22FA7">
              <w:rPr>
                <w:sz w:val="24"/>
                <w:szCs w:val="24"/>
              </w:rPr>
              <w:t>.</w:t>
            </w:r>
          </w:p>
        </w:tc>
        <w:tc>
          <w:tcPr>
            <w:tcW w:w="1986"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w:t>
            </w:r>
          </w:p>
        </w:tc>
        <w:tc>
          <w:tcPr>
            <w:tcW w:w="956"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right="-107"/>
              <w:jc w:val="center"/>
              <w:rPr>
                <w:sz w:val="24"/>
                <w:szCs w:val="24"/>
              </w:rPr>
            </w:pPr>
            <w:r w:rsidRPr="00D22FA7">
              <w:rPr>
                <w:sz w:val="24"/>
                <w:szCs w:val="24"/>
              </w:rPr>
              <w:t>42,60000</w:t>
            </w:r>
          </w:p>
        </w:tc>
        <w:tc>
          <w:tcPr>
            <w:tcW w:w="9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right="-107"/>
              <w:jc w:val="center"/>
              <w:rPr>
                <w:sz w:val="24"/>
                <w:szCs w:val="24"/>
              </w:rPr>
            </w:pPr>
            <w:r w:rsidRPr="00D22FA7">
              <w:rPr>
                <w:sz w:val="24"/>
                <w:szCs w:val="24"/>
              </w:rPr>
              <w:t>41,60000</w:t>
            </w:r>
          </w:p>
        </w:tc>
        <w:tc>
          <w:tcPr>
            <w:tcW w:w="80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right="-107"/>
              <w:jc w:val="center"/>
              <w:rPr>
                <w:sz w:val="24"/>
                <w:szCs w:val="24"/>
              </w:rPr>
            </w:pPr>
            <w:r w:rsidRPr="00D22FA7">
              <w:rPr>
                <w:sz w:val="24"/>
                <w:szCs w:val="24"/>
              </w:rPr>
              <w:t>41,60000</w:t>
            </w:r>
          </w:p>
        </w:tc>
      </w:tr>
    </w:tbl>
    <w:p w:rsidR="00D22FA7" w:rsidRPr="00D22FA7" w:rsidRDefault="00D22FA7">
      <w:pPr>
        <w:rPr>
          <w:sz w:val="18"/>
        </w:rPr>
      </w:pPr>
    </w:p>
    <w:tbl>
      <w:tblPr>
        <w:tblW w:w="4891" w:type="pct"/>
        <w:tblInd w:w="108" w:type="dxa"/>
        <w:tblLayout w:type="fixed"/>
        <w:tblLook w:val="04A0" w:firstRow="1" w:lastRow="0" w:firstColumn="1" w:lastColumn="0" w:noHBand="0" w:noVBand="1"/>
      </w:tblPr>
      <w:tblGrid>
        <w:gridCol w:w="573"/>
        <w:gridCol w:w="4108"/>
        <w:gridCol w:w="1652"/>
        <w:gridCol w:w="1652"/>
        <w:gridCol w:w="1654"/>
      </w:tblGrid>
      <w:tr w:rsidR="00D22FA7" w:rsidRPr="00D22FA7" w:rsidTr="00D15E93">
        <w:trPr>
          <w:cantSplit/>
          <w:tblHeader/>
        </w:trPr>
        <w:tc>
          <w:tcPr>
            <w:tcW w:w="297" w:type="pct"/>
            <w:tcBorders>
              <w:top w:val="single" w:sz="4" w:space="0" w:color="auto"/>
              <w:left w:val="single" w:sz="4" w:space="0" w:color="auto"/>
              <w:bottom w:val="single" w:sz="4" w:space="0" w:color="auto"/>
              <w:right w:val="single" w:sz="4" w:space="0" w:color="auto"/>
            </w:tcBorders>
            <w:shd w:val="clear" w:color="auto" w:fill="auto"/>
            <w:hideMark/>
          </w:tcPr>
          <w:p w:rsidR="00D22FA7" w:rsidRPr="00D22FA7" w:rsidRDefault="00D22FA7" w:rsidP="00D22FA7">
            <w:pPr>
              <w:ind w:left="-57" w:right="-57"/>
              <w:jc w:val="center"/>
              <w:rPr>
                <w:sz w:val="24"/>
                <w:szCs w:val="24"/>
              </w:rPr>
            </w:pPr>
            <w:r w:rsidRPr="00D22FA7">
              <w:rPr>
                <w:sz w:val="24"/>
                <w:szCs w:val="24"/>
              </w:rPr>
              <w:lastRenderedPageBreak/>
              <w:t>1</w:t>
            </w:r>
          </w:p>
        </w:tc>
        <w:tc>
          <w:tcPr>
            <w:tcW w:w="2131" w:type="pct"/>
            <w:tcBorders>
              <w:top w:val="single" w:sz="4" w:space="0" w:color="auto"/>
              <w:left w:val="nil"/>
              <w:bottom w:val="single" w:sz="4" w:space="0" w:color="auto"/>
              <w:right w:val="single" w:sz="4" w:space="0" w:color="auto"/>
            </w:tcBorders>
            <w:shd w:val="clear" w:color="000000" w:fill="FFFFFF"/>
            <w:hideMark/>
          </w:tcPr>
          <w:p w:rsidR="00D22FA7" w:rsidRPr="00D22FA7" w:rsidRDefault="00D22FA7" w:rsidP="00D22FA7">
            <w:pPr>
              <w:ind w:left="-57" w:right="-57"/>
              <w:jc w:val="center"/>
              <w:rPr>
                <w:sz w:val="24"/>
                <w:szCs w:val="24"/>
              </w:rPr>
            </w:pPr>
            <w:r w:rsidRPr="00D22FA7">
              <w:rPr>
                <w:sz w:val="24"/>
                <w:szCs w:val="24"/>
              </w:rPr>
              <w:t>2</w:t>
            </w:r>
          </w:p>
        </w:tc>
        <w:tc>
          <w:tcPr>
            <w:tcW w:w="857" w:type="pct"/>
            <w:tcBorders>
              <w:top w:val="single" w:sz="4" w:space="0" w:color="auto"/>
              <w:left w:val="nil"/>
              <w:bottom w:val="single" w:sz="4" w:space="0" w:color="auto"/>
              <w:right w:val="single" w:sz="4" w:space="0" w:color="auto"/>
            </w:tcBorders>
            <w:shd w:val="clear" w:color="000000" w:fill="FFFFFF"/>
            <w:noWrap/>
            <w:hideMark/>
          </w:tcPr>
          <w:p w:rsidR="00D22FA7" w:rsidRPr="00D22FA7" w:rsidRDefault="00D22FA7" w:rsidP="00D22FA7">
            <w:pPr>
              <w:ind w:left="-57" w:right="-57"/>
              <w:jc w:val="center"/>
              <w:rPr>
                <w:sz w:val="24"/>
                <w:szCs w:val="24"/>
              </w:rPr>
            </w:pPr>
            <w:r w:rsidRPr="00D22FA7">
              <w:rPr>
                <w:sz w:val="24"/>
                <w:szCs w:val="24"/>
              </w:rPr>
              <w:t>3</w:t>
            </w:r>
          </w:p>
        </w:tc>
        <w:tc>
          <w:tcPr>
            <w:tcW w:w="857" w:type="pct"/>
            <w:tcBorders>
              <w:top w:val="single" w:sz="4" w:space="0" w:color="auto"/>
              <w:left w:val="nil"/>
              <w:bottom w:val="single" w:sz="4" w:space="0" w:color="auto"/>
              <w:right w:val="single" w:sz="4" w:space="0" w:color="auto"/>
            </w:tcBorders>
            <w:shd w:val="clear" w:color="000000" w:fill="FFFFFF"/>
            <w:noWrap/>
            <w:hideMark/>
          </w:tcPr>
          <w:p w:rsidR="00D22FA7" w:rsidRPr="00D22FA7" w:rsidRDefault="00D22FA7" w:rsidP="00D22FA7">
            <w:pPr>
              <w:ind w:left="-57" w:right="-57"/>
              <w:jc w:val="center"/>
              <w:rPr>
                <w:sz w:val="24"/>
                <w:szCs w:val="24"/>
              </w:rPr>
            </w:pPr>
            <w:r w:rsidRPr="00D22FA7">
              <w:rPr>
                <w:sz w:val="24"/>
                <w:szCs w:val="24"/>
              </w:rPr>
              <w:t>4</w:t>
            </w:r>
          </w:p>
        </w:tc>
        <w:tc>
          <w:tcPr>
            <w:tcW w:w="858" w:type="pct"/>
            <w:tcBorders>
              <w:top w:val="single" w:sz="4" w:space="0" w:color="auto"/>
              <w:left w:val="nil"/>
              <w:bottom w:val="single" w:sz="4" w:space="0" w:color="auto"/>
              <w:right w:val="single" w:sz="4" w:space="0" w:color="auto"/>
            </w:tcBorders>
            <w:shd w:val="clear" w:color="000000" w:fill="FFFFFF"/>
            <w:noWrap/>
            <w:hideMark/>
          </w:tcPr>
          <w:p w:rsidR="00D22FA7" w:rsidRPr="00D22FA7" w:rsidRDefault="00D22FA7" w:rsidP="00D22FA7">
            <w:pPr>
              <w:ind w:left="-57" w:right="-57"/>
              <w:jc w:val="center"/>
              <w:rPr>
                <w:sz w:val="24"/>
                <w:szCs w:val="24"/>
              </w:rPr>
            </w:pPr>
            <w:r w:rsidRPr="00D22FA7">
              <w:rPr>
                <w:sz w:val="24"/>
                <w:szCs w:val="24"/>
              </w:rPr>
              <w:t>5</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6</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5926,90000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5926,90000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5926,90000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7</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311,60000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311,60000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311,60000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8</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компенсацию (возмещение) выпадающих доходов </w:t>
            </w:r>
            <w:proofErr w:type="spellStart"/>
            <w:r w:rsidRPr="00D22FA7">
              <w:rPr>
                <w:sz w:val="24"/>
                <w:szCs w:val="24"/>
              </w:rPr>
              <w:t>ресурсоснабжающих</w:t>
            </w:r>
            <w:proofErr w:type="spellEnd"/>
            <w:r w:rsidRPr="00D22FA7">
              <w:rPr>
                <w:sz w:val="24"/>
                <w:szCs w:val="24"/>
              </w:rPr>
              <w:t xml:space="preserve"> организаций, связанных с применением льготных тарифов на коммунальные ресурсы (услуги) и техническую воду, поставляемые населению</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664746,90000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630192,20000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630192,20000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9</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реализацию государственных полномочий Волгоградской области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16413,70000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15444,00000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15444,00000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10</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3567497,10000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3692520,80000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3724925,00000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11</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31782,50000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32896,20000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33184,80000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12</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22500,30000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23287,30000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23491,50000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lastRenderedPageBreak/>
              <w:t>13</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7200,00000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7452,50000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7518,00000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14</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образовательного процесса по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5375006,70000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5355380,20000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5402376,50000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15</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99104,70000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98714,20000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99580,40000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16</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15E93">
            <w:pPr>
              <w:ind w:left="-57" w:right="-57"/>
              <w:jc w:val="both"/>
              <w:rPr>
                <w:sz w:val="24"/>
                <w:szCs w:val="24"/>
              </w:rPr>
            </w:pPr>
            <w:r w:rsidRPr="00D22FA7">
              <w:rPr>
                <w:sz w:val="24"/>
                <w:szCs w:val="24"/>
              </w:rPr>
              <w:t xml:space="preserve">На предоставление гражданам субсидий на оплату жилого помещения и коммунальных услуг в соответствии с Законом Волгоградской области </w:t>
            </w:r>
            <w:r w:rsidR="00D15E93">
              <w:rPr>
                <w:sz w:val="24"/>
                <w:szCs w:val="24"/>
              </w:rPr>
              <w:t xml:space="preserve">           </w:t>
            </w:r>
            <w:r w:rsidRPr="00D22FA7">
              <w:rPr>
                <w:sz w:val="24"/>
                <w:szCs w:val="24"/>
              </w:rPr>
              <w:t>от 12 декабря 2005 г. № 1145-</w:t>
            </w:r>
            <w:r w:rsidR="002E7C61" w:rsidRPr="00D22FA7">
              <w:rPr>
                <w:sz w:val="24"/>
                <w:szCs w:val="24"/>
              </w:rPr>
              <w:t xml:space="preserve">ОД </w:t>
            </w:r>
            <w:r w:rsidRPr="00D22FA7">
              <w:rPr>
                <w:sz w:val="24"/>
                <w:szCs w:val="24"/>
              </w:rPr>
              <w:t>«О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440205,30000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438058,60000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438058,60000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17</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13111,20000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13635,10000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14181,80000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auto" w:fill="auto"/>
            <w:hideMark/>
          </w:tcPr>
          <w:p w:rsidR="000A3B55" w:rsidRPr="00D22FA7" w:rsidRDefault="000A3B55" w:rsidP="00D22FA7">
            <w:pPr>
              <w:ind w:left="-57" w:right="-57"/>
              <w:jc w:val="center"/>
              <w:rPr>
                <w:sz w:val="24"/>
                <w:szCs w:val="24"/>
              </w:rPr>
            </w:pPr>
            <w:r w:rsidRPr="00D22FA7">
              <w:rPr>
                <w:sz w:val="24"/>
                <w:szCs w:val="24"/>
              </w:rPr>
              <w:t>18</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государственных полномочий по предоставлению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172913,10000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172913,10000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172913,10000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lastRenderedPageBreak/>
              <w:t>19</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осуществление государственных полномочий по выплате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56857,40000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56857,40000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56857,40000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20</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организацию и осуществление деятельности по опеке и попечительству </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59305,10000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55789,80000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55789,80000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21</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финансовое обеспечение отдельных государственных полномочий Волгоградской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3402,17324</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3402,17324</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3402,17324</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22</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color w:val="000000"/>
                <w:sz w:val="24"/>
                <w:szCs w:val="24"/>
              </w:rPr>
            </w:pPr>
            <w:r w:rsidRPr="00D22FA7">
              <w:rPr>
                <w:color w:val="000000"/>
                <w:sz w:val="24"/>
                <w:szCs w:val="24"/>
              </w:rPr>
              <w:t>На государственную регистрацию актов гражданского состояния</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74765,60000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76942,20000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79078,40000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23</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color w:val="000000"/>
                <w:sz w:val="24"/>
                <w:szCs w:val="24"/>
              </w:rPr>
            </w:pPr>
            <w:r w:rsidRPr="00D22FA7">
              <w:rPr>
                <w:color w:val="000000"/>
                <w:sz w:val="24"/>
                <w:szCs w:val="24"/>
              </w:rPr>
              <w:t>На составление (изменение) списков кандидатов в присяжные заседатели федеральных судов общей юрисдикции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2253,10000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18,00000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24</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w:t>
            </w:r>
            <w:proofErr w:type="spellStart"/>
            <w:r w:rsidRPr="00D22FA7">
              <w:rPr>
                <w:sz w:val="24"/>
                <w:szCs w:val="24"/>
              </w:rPr>
              <w:t>софинансирование</w:t>
            </w:r>
            <w:proofErr w:type="spellEnd"/>
            <w:r w:rsidRPr="00D22FA7">
              <w:rPr>
                <w:sz w:val="24"/>
                <w:szCs w:val="24"/>
              </w:rPr>
              <w:t xml:space="preserve"> расходных обязательств муниципальных образований по поддержке некоммерческих организаций, осуществляющих реализацию мероприятий, направленных на регулирование численности животных без владельцев</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2000,00000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2000,00000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2000,00000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25</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решение вопросов местного значения в сфере транспортного обслуживания </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2324800,00000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2144000,00000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2144000,00000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26</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реализацию концессионных соглашений в сфере транспортного обслуживания населения</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237111,30000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829344,80000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596399,40000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27</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color w:val="000000"/>
                <w:sz w:val="24"/>
                <w:szCs w:val="24"/>
              </w:rPr>
            </w:pPr>
            <w:r w:rsidRPr="00D22FA7">
              <w:rPr>
                <w:color w:val="000000"/>
                <w:sz w:val="24"/>
                <w:szCs w:val="24"/>
              </w:rPr>
              <w:t>На реализацию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82530,00000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28</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обновление подвижного состава </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250000,00000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586000,00000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29</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w:t>
            </w:r>
            <w:r w:rsidR="00A61816" w:rsidRPr="00D22FA7">
              <w:rPr>
                <w:sz w:val="24"/>
                <w:szCs w:val="24"/>
              </w:rPr>
              <w:t>формирование муниципальных</w:t>
            </w:r>
            <w:r w:rsidRPr="00D22FA7">
              <w:rPr>
                <w:sz w:val="24"/>
                <w:szCs w:val="24"/>
              </w:rPr>
              <w:t xml:space="preserve"> дорожных фондов</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1745000,00000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1745000,00000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1745000,00000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lastRenderedPageBreak/>
              <w:t>30</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реализацию мероприятий в сфере дорожной деятельности </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3992068,60000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2466737,80000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2436499,00000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31</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color w:val="000000"/>
                <w:sz w:val="24"/>
                <w:szCs w:val="24"/>
              </w:rPr>
            </w:pPr>
            <w:r w:rsidRPr="00D22FA7">
              <w:rPr>
                <w:color w:val="000000"/>
                <w:sz w:val="24"/>
                <w:szCs w:val="24"/>
              </w:rPr>
              <w:t>На развитие и приведение в нормативное состояние автомобильных дорог местного значения, включающих искусственные дорожные сооружения</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300000,00000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437825,92000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32</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color w:val="000000"/>
                <w:sz w:val="24"/>
                <w:szCs w:val="24"/>
              </w:rPr>
            </w:pPr>
            <w:r w:rsidRPr="00D22FA7">
              <w:rPr>
                <w:color w:val="000000"/>
                <w:sz w:val="24"/>
                <w:szCs w:val="24"/>
              </w:rPr>
              <w:t>На финансовое обеспечение реализации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81661,81858</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33</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A61816" w:rsidP="00D22FA7">
            <w:pPr>
              <w:ind w:left="-57" w:right="-57"/>
              <w:jc w:val="both"/>
              <w:rPr>
                <w:sz w:val="24"/>
                <w:szCs w:val="24"/>
              </w:rPr>
            </w:pPr>
            <w:r w:rsidRPr="00D22FA7">
              <w:rPr>
                <w:sz w:val="24"/>
                <w:szCs w:val="24"/>
              </w:rPr>
              <w:t xml:space="preserve">На </w:t>
            </w:r>
            <w:r w:rsidR="000A3B55" w:rsidRPr="00D22FA7">
              <w:rPr>
                <w:sz w:val="24"/>
                <w:szCs w:val="24"/>
              </w:rPr>
              <w:t>строительство и реконструкцию автомобильных дорог общего пользования местного значения и искусственных сооружений на них</w:t>
            </w:r>
            <w:r w:rsidR="0073029D">
              <w:rPr>
                <w:sz w:val="24"/>
                <w:szCs w:val="24"/>
              </w:rPr>
              <w:t>, всего</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184840,00000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pPr>
            <w:r w:rsidRPr="00D22FA7">
              <w:t> </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в том числе:</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pPr>
            <w:r w:rsidRPr="00D22FA7">
              <w:t> </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pPr>
            <w:r w:rsidRPr="00D22FA7">
              <w:t> </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pPr>
            <w:r w:rsidRPr="00D22FA7">
              <w:t> </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15E93">
            <w:pPr>
              <w:ind w:left="-108" w:right="-107"/>
              <w:jc w:val="center"/>
              <w:rPr>
                <w:sz w:val="24"/>
                <w:szCs w:val="24"/>
              </w:rPr>
            </w:pPr>
            <w:r w:rsidRPr="00D22FA7">
              <w:rPr>
                <w:sz w:val="24"/>
                <w:szCs w:val="24"/>
              </w:rPr>
              <w:t>33.1</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Реконструкция ул. </w:t>
            </w:r>
            <w:proofErr w:type="spellStart"/>
            <w:r w:rsidRPr="00D22FA7">
              <w:rPr>
                <w:sz w:val="24"/>
                <w:szCs w:val="24"/>
              </w:rPr>
              <w:t>Латошинской</w:t>
            </w:r>
            <w:proofErr w:type="spellEnd"/>
            <w:r w:rsidRPr="00D22FA7">
              <w:rPr>
                <w:sz w:val="24"/>
                <w:szCs w:val="24"/>
              </w:rPr>
              <w:t xml:space="preserve"> в </w:t>
            </w:r>
            <w:proofErr w:type="spellStart"/>
            <w:r w:rsidRPr="00D22FA7">
              <w:rPr>
                <w:sz w:val="24"/>
                <w:szCs w:val="24"/>
              </w:rPr>
              <w:t>Тракторозаводском</w:t>
            </w:r>
            <w:proofErr w:type="spellEnd"/>
            <w:r w:rsidRPr="00D22FA7">
              <w:rPr>
                <w:sz w:val="24"/>
                <w:szCs w:val="24"/>
              </w:rPr>
              <w:t xml:space="preserve"> р-не</w:t>
            </w:r>
            <w:r w:rsidR="00D22FA7">
              <w:rPr>
                <w:sz w:val="24"/>
                <w:szCs w:val="24"/>
              </w:rPr>
              <w:t xml:space="preserve"> </w:t>
            </w:r>
            <w:r w:rsidRPr="00D22FA7">
              <w:rPr>
                <w:sz w:val="24"/>
                <w:szCs w:val="24"/>
              </w:rPr>
              <w:t>г.</w:t>
            </w:r>
            <w:r w:rsidR="00D22FA7">
              <w:rPr>
                <w:sz w:val="24"/>
                <w:szCs w:val="24"/>
              </w:rPr>
              <w:t xml:space="preserve"> </w:t>
            </w:r>
            <w:r w:rsidRPr="00D22FA7">
              <w:rPr>
                <w:sz w:val="24"/>
                <w:szCs w:val="24"/>
              </w:rPr>
              <w:t>Волгограда. 1 этап</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43000,00000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15E93">
            <w:pPr>
              <w:ind w:left="-108" w:right="-107"/>
              <w:jc w:val="center"/>
              <w:rPr>
                <w:sz w:val="24"/>
                <w:szCs w:val="24"/>
              </w:rPr>
            </w:pPr>
            <w:r w:rsidRPr="00D22FA7">
              <w:rPr>
                <w:sz w:val="24"/>
                <w:szCs w:val="24"/>
              </w:rPr>
              <w:t>33.2</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Строительство ул. им. </w:t>
            </w:r>
            <w:proofErr w:type="spellStart"/>
            <w:r w:rsidRPr="00D22FA7">
              <w:rPr>
                <w:sz w:val="24"/>
                <w:szCs w:val="24"/>
              </w:rPr>
              <w:t>Кортоева</w:t>
            </w:r>
            <w:proofErr w:type="spellEnd"/>
            <w:r w:rsidRPr="00D22FA7">
              <w:rPr>
                <w:sz w:val="24"/>
                <w:szCs w:val="24"/>
              </w:rPr>
              <w:t xml:space="preserve"> от </w:t>
            </w:r>
            <w:r w:rsidR="00D15E93">
              <w:rPr>
                <w:sz w:val="24"/>
                <w:szCs w:val="24"/>
              </w:rPr>
              <w:t xml:space="preserve">     </w:t>
            </w:r>
            <w:r w:rsidRPr="00D22FA7">
              <w:rPr>
                <w:sz w:val="24"/>
                <w:szCs w:val="24"/>
              </w:rPr>
              <w:t xml:space="preserve">ул. им. </w:t>
            </w:r>
            <w:proofErr w:type="spellStart"/>
            <w:r w:rsidRPr="00D22FA7">
              <w:rPr>
                <w:sz w:val="24"/>
                <w:szCs w:val="24"/>
              </w:rPr>
              <w:t>Абадиева</w:t>
            </w:r>
            <w:proofErr w:type="spellEnd"/>
            <w:r w:rsidRPr="00D22FA7">
              <w:rPr>
                <w:sz w:val="24"/>
                <w:szCs w:val="24"/>
              </w:rPr>
              <w:t xml:space="preserve"> до ул. им. Константина Симонова в </w:t>
            </w:r>
            <w:r w:rsidR="00A61816" w:rsidRPr="00D22FA7">
              <w:rPr>
                <w:sz w:val="24"/>
                <w:szCs w:val="24"/>
              </w:rPr>
              <w:t xml:space="preserve">Дзержинском районе </w:t>
            </w:r>
            <w:r w:rsidRPr="00D22FA7">
              <w:rPr>
                <w:sz w:val="24"/>
                <w:szCs w:val="24"/>
              </w:rPr>
              <w:t>Волгограда</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15286,90000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15E93">
            <w:pPr>
              <w:ind w:left="-108" w:right="-107"/>
              <w:jc w:val="center"/>
              <w:rPr>
                <w:sz w:val="24"/>
                <w:szCs w:val="24"/>
              </w:rPr>
            </w:pPr>
            <w:r w:rsidRPr="00D22FA7">
              <w:rPr>
                <w:sz w:val="24"/>
                <w:szCs w:val="24"/>
              </w:rPr>
              <w:t>33.3</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Строительство ул.</w:t>
            </w:r>
            <w:r w:rsidR="00D15E93">
              <w:rPr>
                <w:sz w:val="24"/>
                <w:szCs w:val="24"/>
              </w:rPr>
              <w:t xml:space="preserve"> </w:t>
            </w:r>
            <w:r w:rsidRPr="00D22FA7">
              <w:rPr>
                <w:sz w:val="24"/>
                <w:szCs w:val="24"/>
              </w:rPr>
              <w:t>им.</w:t>
            </w:r>
            <w:r w:rsidR="00D15E93">
              <w:rPr>
                <w:sz w:val="24"/>
                <w:szCs w:val="24"/>
              </w:rPr>
              <w:t xml:space="preserve"> </w:t>
            </w:r>
            <w:proofErr w:type="spellStart"/>
            <w:r w:rsidRPr="00D22FA7">
              <w:rPr>
                <w:sz w:val="24"/>
                <w:szCs w:val="24"/>
              </w:rPr>
              <w:t>Абадиева</w:t>
            </w:r>
            <w:proofErr w:type="spellEnd"/>
            <w:r w:rsidRPr="00D22FA7">
              <w:rPr>
                <w:sz w:val="24"/>
                <w:szCs w:val="24"/>
              </w:rPr>
              <w:t xml:space="preserve"> от границы участка №</w:t>
            </w:r>
            <w:r w:rsidR="00D15E93">
              <w:rPr>
                <w:sz w:val="24"/>
                <w:szCs w:val="24"/>
              </w:rPr>
              <w:t xml:space="preserve"> </w:t>
            </w:r>
            <w:r w:rsidRPr="00D22FA7">
              <w:rPr>
                <w:sz w:val="24"/>
                <w:szCs w:val="24"/>
              </w:rPr>
              <w:t xml:space="preserve">34:34:030070:6299 до улицы 3 в Дзержинском районе </w:t>
            </w:r>
            <w:r w:rsidR="00D15E93">
              <w:rPr>
                <w:sz w:val="24"/>
                <w:szCs w:val="24"/>
              </w:rPr>
              <w:t xml:space="preserve">   </w:t>
            </w:r>
            <w:r w:rsidRPr="00D22FA7">
              <w:rPr>
                <w:sz w:val="24"/>
                <w:szCs w:val="24"/>
              </w:rPr>
              <w:t>гор.</w:t>
            </w:r>
            <w:r w:rsidR="00D15E93">
              <w:rPr>
                <w:sz w:val="24"/>
                <w:szCs w:val="24"/>
              </w:rPr>
              <w:t xml:space="preserve"> </w:t>
            </w:r>
            <w:r w:rsidRPr="00D22FA7">
              <w:rPr>
                <w:sz w:val="24"/>
                <w:szCs w:val="24"/>
              </w:rPr>
              <w:t>Волгограда</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49713,10000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15E93">
            <w:pPr>
              <w:ind w:left="-108" w:right="-107"/>
              <w:jc w:val="center"/>
              <w:rPr>
                <w:sz w:val="24"/>
                <w:szCs w:val="24"/>
              </w:rPr>
            </w:pPr>
            <w:r w:rsidRPr="00D22FA7">
              <w:rPr>
                <w:sz w:val="24"/>
                <w:szCs w:val="24"/>
              </w:rPr>
              <w:t>33.4</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Проектно-изыскательские работы</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76840,00000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34</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w:t>
            </w:r>
            <w:proofErr w:type="spellStart"/>
            <w:r w:rsidRPr="00D22FA7">
              <w:rPr>
                <w:sz w:val="24"/>
                <w:szCs w:val="24"/>
              </w:rPr>
              <w:t>софинансирование</w:t>
            </w:r>
            <w:proofErr w:type="spellEnd"/>
            <w:r w:rsidRPr="00D22FA7">
              <w:rPr>
                <w:sz w:val="24"/>
                <w:szCs w:val="24"/>
              </w:rPr>
              <w:t xml:space="preserve"> капитальных вложений в объект</w:t>
            </w:r>
            <w:r w:rsidR="00A61816" w:rsidRPr="00D22FA7">
              <w:rPr>
                <w:sz w:val="24"/>
                <w:szCs w:val="24"/>
              </w:rPr>
              <w:t xml:space="preserve">ы муниципальной собственности, </w:t>
            </w:r>
            <w:r w:rsidRPr="00D22FA7">
              <w:rPr>
                <w:sz w:val="24"/>
                <w:szCs w:val="24"/>
              </w:rPr>
              <w:t>завершение строит</w:t>
            </w:r>
            <w:r w:rsidR="00A61816" w:rsidRPr="00D22FA7">
              <w:rPr>
                <w:sz w:val="24"/>
                <w:szCs w:val="24"/>
              </w:rPr>
              <w:t xml:space="preserve">ельства которых осуществляется </w:t>
            </w:r>
            <w:r w:rsidRPr="00D22FA7">
              <w:rPr>
                <w:sz w:val="24"/>
                <w:szCs w:val="24"/>
              </w:rPr>
              <w:t>в рамках мероприятий в сфере развития жилищного строительства</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365000,00000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35</w:t>
            </w:r>
            <w:r w:rsidR="00D22FA7">
              <w:rPr>
                <w:sz w:val="24"/>
                <w:szCs w:val="24"/>
              </w:rPr>
              <w:t>.</w:t>
            </w:r>
          </w:p>
        </w:tc>
        <w:tc>
          <w:tcPr>
            <w:tcW w:w="2131" w:type="pct"/>
            <w:tcBorders>
              <w:top w:val="single" w:sz="4" w:space="0" w:color="auto"/>
              <w:left w:val="nil"/>
              <w:bottom w:val="single" w:sz="4" w:space="0" w:color="auto"/>
              <w:right w:val="single" w:sz="4" w:space="0" w:color="auto"/>
            </w:tcBorders>
            <w:shd w:val="clear" w:color="auto" w:fill="auto"/>
            <w:hideMark/>
          </w:tcPr>
          <w:p w:rsidR="000A3B55" w:rsidRPr="00D22FA7" w:rsidRDefault="000A3B55" w:rsidP="00DF773B">
            <w:pPr>
              <w:ind w:left="-57" w:right="-57"/>
              <w:jc w:val="both"/>
              <w:rPr>
                <w:sz w:val="24"/>
                <w:szCs w:val="24"/>
              </w:rPr>
            </w:pPr>
            <w:r w:rsidRPr="00D22FA7">
              <w:rPr>
                <w:sz w:val="24"/>
                <w:szCs w:val="24"/>
              </w:rPr>
              <w:t>На предоставление молодым семьям социальных выплат на приобретение жилого помещения или создани</w:t>
            </w:r>
            <w:r w:rsidR="00DF773B">
              <w:rPr>
                <w:sz w:val="24"/>
                <w:szCs w:val="24"/>
              </w:rPr>
              <w:t>е</w:t>
            </w:r>
            <w:bookmarkStart w:id="0" w:name="_GoBack"/>
            <w:bookmarkEnd w:id="0"/>
            <w:r w:rsidRPr="00D22FA7">
              <w:rPr>
                <w:sz w:val="24"/>
                <w:szCs w:val="24"/>
              </w:rPr>
              <w:t xml:space="preserve"> объекта индивидуального жилищного строительства</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29402,98750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36</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приобретение жилых помещений для форм</w:t>
            </w:r>
            <w:r w:rsidR="00A61816" w:rsidRPr="00D22FA7">
              <w:rPr>
                <w:sz w:val="24"/>
                <w:szCs w:val="24"/>
              </w:rPr>
              <w:t>ирования маневренного фонда спе</w:t>
            </w:r>
            <w:r w:rsidRPr="00D22FA7">
              <w:rPr>
                <w:sz w:val="24"/>
                <w:szCs w:val="24"/>
              </w:rPr>
              <w:t>циализированного жилищного фонда в целях переселения граждан из аварийного жилищного фонда</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834740,50000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350000,00000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37</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15E93">
            <w:pPr>
              <w:ind w:left="-57" w:right="-57"/>
              <w:jc w:val="both"/>
              <w:rPr>
                <w:sz w:val="24"/>
                <w:szCs w:val="24"/>
              </w:rPr>
            </w:pPr>
            <w:r w:rsidRPr="00D22FA7">
              <w:rPr>
                <w:sz w:val="24"/>
                <w:szCs w:val="24"/>
              </w:rPr>
              <w:t>На переселение граждан из аварийного жилищного фонда, признанного таковым после</w:t>
            </w:r>
            <w:r w:rsidR="00D15E93">
              <w:rPr>
                <w:sz w:val="24"/>
                <w:szCs w:val="24"/>
              </w:rPr>
              <w:t xml:space="preserve"> </w:t>
            </w:r>
            <w:r w:rsidRPr="00D22FA7">
              <w:rPr>
                <w:sz w:val="24"/>
                <w:szCs w:val="24"/>
              </w:rPr>
              <w:t>1 января 2017 года</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152387,80000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150000,00000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150000,00000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38</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color w:val="000000"/>
                <w:sz w:val="24"/>
                <w:szCs w:val="24"/>
              </w:rPr>
            </w:pPr>
            <w:r w:rsidRPr="00D22FA7">
              <w:rPr>
                <w:color w:val="000000"/>
                <w:sz w:val="24"/>
                <w:szCs w:val="24"/>
              </w:rPr>
              <w:t>На обеспечение устойчивого сокращения непригодного для проживания жилищного фонда</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515259,50000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751070,50000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629147,17204</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lastRenderedPageBreak/>
              <w:t>39</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финансовое обеспечение затрат на выполнение работ по капитальному ремонту объектов коммунальной инфраструктуры</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1500000,00000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1500000,00000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1500000,00000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40</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color w:val="000000"/>
                <w:sz w:val="24"/>
                <w:szCs w:val="24"/>
              </w:rPr>
            </w:pPr>
            <w:r w:rsidRPr="00D22FA7">
              <w:rPr>
                <w:color w:val="000000"/>
                <w:sz w:val="24"/>
                <w:szCs w:val="24"/>
              </w:rPr>
              <w:t xml:space="preserve">На реализацию мероприятий по модернизации коммунальной инфраструктуры </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376314,90000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853162,00000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41</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w:t>
            </w:r>
            <w:proofErr w:type="spellStart"/>
            <w:r w:rsidRPr="00D22FA7">
              <w:rPr>
                <w:sz w:val="24"/>
                <w:szCs w:val="24"/>
              </w:rPr>
              <w:t>софинансирование</w:t>
            </w:r>
            <w:proofErr w:type="spellEnd"/>
            <w:r w:rsidRPr="00D22FA7">
              <w:rPr>
                <w:sz w:val="24"/>
                <w:szCs w:val="24"/>
              </w:rPr>
              <w:t xml:space="preserve"> капитальных вложений в объекты питьевого водоснабжения</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30000,00000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42</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содержание объектов благоустройства</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482635,00000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332635,00000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332635,00000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43</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В целях </w:t>
            </w:r>
            <w:proofErr w:type="spellStart"/>
            <w:r w:rsidRPr="00D22FA7">
              <w:rPr>
                <w:sz w:val="24"/>
                <w:szCs w:val="24"/>
              </w:rPr>
              <w:t>софинансирования</w:t>
            </w:r>
            <w:proofErr w:type="spellEnd"/>
            <w:r w:rsidRPr="00D22FA7">
              <w:rPr>
                <w:sz w:val="24"/>
                <w:szCs w:val="24"/>
              </w:rPr>
              <w:t xml:space="preserve"> муниципальных программ формирования современной городской среды</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393928,71732</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378407,39282</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363208,99223</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44</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реализацию проектов благоустройства общественных территорий</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612900,00000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439317,20000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439317,20000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45</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исполнение мировых соглашений, заключенных в целях погашения задолженности организаций коммунального комплекса</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554547,00000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360829,80000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360829,80000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46</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w:t>
            </w:r>
            <w:proofErr w:type="spellStart"/>
            <w:r w:rsidRPr="00D22FA7">
              <w:rPr>
                <w:sz w:val="24"/>
                <w:szCs w:val="24"/>
              </w:rPr>
              <w:t>софинансирование</w:t>
            </w:r>
            <w:proofErr w:type="spellEnd"/>
            <w:r w:rsidRPr="00D22FA7">
              <w:rPr>
                <w:sz w:val="24"/>
                <w:szCs w:val="24"/>
              </w:rPr>
              <w:t xml:space="preserve"> реализации мероприятий по сокращению доли загрязненных сточных вод</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104029,30000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47</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компенсацию затрат в связи с ростом расходов на питание в образовательных организациях, реализующих программы дошкольного образования, расположенных на территории Волгоградской области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458964,90000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477323,50000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426036,90000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48</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color w:val="000000"/>
                <w:sz w:val="24"/>
                <w:szCs w:val="24"/>
              </w:rPr>
            </w:pPr>
            <w:r w:rsidRPr="00D22FA7">
              <w:rPr>
                <w:color w:val="000000"/>
                <w:sz w:val="24"/>
                <w:szCs w:val="24"/>
              </w:rPr>
              <w:t xml:space="preserve">На </w:t>
            </w:r>
            <w:proofErr w:type="spellStart"/>
            <w:r w:rsidRPr="00D22FA7">
              <w:rPr>
                <w:color w:val="000000"/>
                <w:sz w:val="24"/>
                <w:szCs w:val="24"/>
              </w:rPr>
              <w:t>софинансирование</w:t>
            </w:r>
            <w:proofErr w:type="spellEnd"/>
            <w:r w:rsidRPr="00D22FA7">
              <w:rPr>
                <w:color w:val="000000"/>
                <w:sz w:val="24"/>
                <w:szCs w:val="24"/>
              </w:rPr>
              <w:t xml:space="preserve"> расходных обязательств муниципальных образований Волгоградской области,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Волгоградской области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509606,15080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458173,27978</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439283,69631</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49</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реализацию мероприятий по модернизации школьных систем образования</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179483,75001</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50</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 На </w:t>
            </w:r>
            <w:proofErr w:type="spellStart"/>
            <w:r w:rsidRPr="00D22FA7">
              <w:rPr>
                <w:sz w:val="24"/>
                <w:szCs w:val="24"/>
              </w:rPr>
              <w:t>софинансирование</w:t>
            </w:r>
            <w:proofErr w:type="spellEnd"/>
            <w:r w:rsidRPr="00D22FA7">
              <w:rPr>
                <w:sz w:val="24"/>
                <w:szCs w:val="24"/>
              </w:rPr>
              <w:t xml:space="preserve"> расходных обязательств муниципальных образований Волгоградской области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64081,53062</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lastRenderedPageBreak/>
              <w:t>51</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 от 31 декабря 2015 г. № 246-ОД</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136525,90000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137090,50000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137758,10000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52</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w:t>
            </w:r>
            <w:proofErr w:type="spellStart"/>
            <w:r w:rsidRPr="00D22FA7">
              <w:rPr>
                <w:sz w:val="24"/>
                <w:szCs w:val="24"/>
              </w:rPr>
              <w:t>софинансирование</w:t>
            </w:r>
            <w:proofErr w:type="spellEnd"/>
            <w:r w:rsidRPr="00D22FA7">
              <w:rPr>
                <w:sz w:val="24"/>
                <w:szCs w:val="24"/>
              </w:rPr>
              <w:t xml:space="preserve"> капитальных вложений в объекты муниципальной собственности в рамках реализации мероприятий по адресному строительству школ в отдельных населенных пунктах с объективно выявленной потребностью инфраструктуры (зданий) школ</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255297,80000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676405,40000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751414,20000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53</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решение </w:t>
            </w:r>
            <w:r w:rsidR="00A61816" w:rsidRPr="00D22FA7">
              <w:rPr>
                <w:sz w:val="24"/>
                <w:szCs w:val="24"/>
              </w:rPr>
              <w:t>отдельных вопросов местного зна</w:t>
            </w:r>
            <w:r w:rsidRPr="00D22FA7">
              <w:rPr>
                <w:sz w:val="24"/>
                <w:szCs w:val="24"/>
              </w:rPr>
              <w:t>чения в сфере</w:t>
            </w:r>
            <w:r w:rsidR="00A61816" w:rsidRPr="00D22FA7">
              <w:rPr>
                <w:sz w:val="24"/>
                <w:szCs w:val="24"/>
              </w:rPr>
              <w:t xml:space="preserve"> дополнительного образования де</w:t>
            </w:r>
            <w:r w:rsidRPr="00D22FA7">
              <w:rPr>
                <w:sz w:val="24"/>
                <w:szCs w:val="24"/>
              </w:rPr>
              <w:t>тей</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16247,70000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27247,70000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27247,70000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54</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решение </w:t>
            </w:r>
            <w:r w:rsidR="00A61816" w:rsidRPr="00D22FA7">
              <w:rPr>
                <w:sz w:val="24"/>
                <w:szCs w:val="24"/>
              </w:rPr>
              <w:t>отдельных вопросов местного зна</w:t>
            </w:r>
            <w:r w:rsidRPr="00D22FA7">
              <w:rPr>
                <w:sz w:val="24"/>
                <w:szCs w:val="24"/>
              </w:rPr>
              <w:t>чения в сфере</w:t>
            </w:r>
            <w:r w:rsidR="00A61816" w:rsidRPr="00D22FA7">
              <w:rPr>
                <w:sz w:val="24"/>
                <w:szCs w:val="24"/>
              </w:rPr>
              <w:t xml:space="preserve"> дополнительного образования де</w:t>
            </w:r>
            <w:r w:rsidRPr="00D22FA7">
              <w:rPr>
                <w:sz w:val="24"/>
                <w:szCs w:val="24"/>
              </w:rPr>
              <w:t>тей в сфере у</w:t>
            </w:r>
            <w:r w:rsidR="00A61816" w:rsidRPr="00D22FA7">
              <w:rPr>
                <w:sz w:val="24"/>
                <w:szCs w:val="24"/>
              </w:rPr>
              <w:t>правления беспилотными летатель</w:t>
            </w:r>
            <w:r w:rsidRPr="00D22FA7">
              <w:rPr>
                <w:sz w:val="24"/>
                <w:szCs w:val="24"/>
              </w:rPr>
              <w:t>ными аппаратами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45656,00000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45656,00000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45656,00000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55</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w:t>
            </w:r>
            <w:proofErr w:type="spellStart"/>
            <w:r w:rsidRPr="00D22FA7">
              <w:rPr>
                <w:sz w:val="24"/>
                <w:szCs w:val="24"/>
              </w:rPr>
              <w:t>софинансирование</w:t>
            </w:r>
            <w:proofErr w:type="spellEnd"/>
            <w:r w:rsidRPr="00D22FA7">
              <w:rPr>
                <w:sz w:val="24"/>
                <w:szCs w:val="24"/>
              </w:rPr>
              <w:t xml:space="preserve"> расходных обязательств, связанных с реализацией мероприятий по созданию центров развития туризма в целях патриотического воспитания молодежи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150000,00000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56</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реализацию проектов местных инициатив  </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40400,00000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57</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50450,60000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52755,60000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52755,60000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58</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color w:val="000000"/>
                <w:sz w:val="24"/>
                <w:szCs w:val="24"/>
              </w:rPr>
            </w:pPr>
            <w:r w:rsidRPr="00D22FA7">
              <w:rPr>
                <w:color w:val="000000"/>
                <w:sz w:val="24"/>
                <w:szCs w:val="24"/>
              </w:rPr>
              <w:t xml:space="preserve">На </w:t>
            </w:r>
            <w:proofErr w:type="spellStart"/>
            <w:r w:rsidRPr="00D22FA7">
              <w:rPr>
                <w:color w:val="000000"/>
                <w:sz w:val="24"/>
                <w:szCs w:val="24"/>
              </w:rPr>
              <w:t>софинансирование</w:t>
            </w:r>
            <w:proofErr w:type="spellEnd"/>
            <w:r w:rsidRPr="00D22FA7">
              <w:rPr>
                <w:color w:val="000000"/>
                <w:sz w:val="24"/>
                <w:szCs w:val="24"/>
              </w:rPr>
              <w:t xml:space="preserve"> расходных обязательств муниципальных образований Волгоградской области, направленных на реализацию мероприятий в сфере комплексного развития инфраструктуры молодежной политики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76510,30000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59</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поддержку творческой деятельности и техническое оснащение детских и кукольных театров </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1395,80000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944,50000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1081,50000</w:t>
            </w:r>
          </w:p>
        </w:tc>
      </w:tr>
      <w:tr w:rsidR="00D22FA7" w:rsidRPr="00D22FA7" w:rsidTr="00D15E93">
        <w:trPr>
          <w:cantSplit/>
        </w:trPr>
        <w:tc>
          <w:tcPr>
            <w:tcW w:w="297" w:type="pct"/>
            <w:tcBorders>
              <w:top w:val="nil"/>
              <w:left w:val="single" w:sz="4" w:space="0" w:color="auto"/>
              <w:bottom w:val="single" w:sz="4" w:space="0" w:color="auto"/>
              <w:right w:val="single" w:sz="4" w:space="0" w:color="auto"/>
            </w:tcBorders>
            <w:shd w:val="clear" w:color="000000" w:fill="FFFFFF"/>
            <w:hideMark/>
          </w:tcPr>
          <w:p w:rsidR="000A3B55" w:rsidRPr="00D22FA7" w:rsidRDefault="000A3B55" w:rsidP="00D22FA7">
            <w:pPr>
              <w:ind w:left="-57" w:right="-57"/>
              <w:jc w:val="center"/>
              <w:rPr>
                <w:sz w:val="24"/>
                <w:szCs w:val="24"/>
              </w:rPr>
            </w:pPr>
            <w:r w:rsidRPr="00D22FA7">
              <w:rPr>
                <w:sz w:val="24"/>
                <w:szCs w:val="24"/>
              </w:rPr>
              <w:t>60</w:t>
            </w:r>
            <w:r w:rsidR="00D22FA7">
              <w:rPr>
                <w:sz w:val="24"/>
                <w:szCs w:val="24"/>
              </w:rPr>
              <w:t>.</w:t>
            </w:r>
          </w:p>
        </w:tc>
        <w:tc>
          <w:tcPr>
            <w:tcW w:w="2131" w:type="pct"/>
            <w:tcBorders>
              <w:top w:val="nil"/>
              <w:left w:val="nil"/>
              <w:bottom w:val="single" w:sz="4" w:space="0" w:color="auto"/>
              <w:right w:val="single" w:sz="4" w:space="0" w:color="auto"/>
            </w:tcBorders>
            <w:shd w:val="clear" w:color="auto" w:fill="auto"/>
            <w:hideMark/>
          </w:tcPr>
          <w:p w:rsidR="000A3B55" w:rsidRPr="00D22FA7" w:rsidRDefault="000A3B55" w:rsidP="00D22FA7">
            <w:pPr>
              <w:ind w:left="-57" w:right="-57"/>
              <w:jc w:val="both"/>
              <w:rPr>
                <w:sz w:val="24"/>
                <w:szCs w:val="24"/>
              </w:rPr>
            </w:pPr>
            <w:r w:rsidRPr="00D22FA7">
              <w:rPr>
                <w:sz w:val="24"/>
                <w:szCs w:val="24"/>
              </w:rPr>
              <w:t xml:space="preserve">На </w:t>
            </w:r>
            <w:proofErr w:type="spellStart"/>
            <w:r w:rsidRPr="00D22FA7">
              <w:rPr>
                <w:sz w:val="24"/>
                <w:szCs w:val="24"/>
              </w:rPr>
              <w:t>софинансирование</w:t>
            </w:r>
            <w:proofErr w:type="spellEnd"/>
            <w:r w:rsidRPr="00D22FA7">
              <w:rPr>
                <w:sz w:val="24"/>
                <w:szCs w:val="24"/>
              </w:rPr>
              <w:t xml:space="preserve"> расходных обязательств муниципальных образований Волгоградской области по поддержке организаций, входящих в систему спортивной подготовки</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326,02200</w:t>
            </w:r>
          </w:p>
        </w:tc>
        <w:tc>
          <w:tcPr>
            <w:tcW w:w="857"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c>
          <w:tcPr>
            <w:tcW w:w="858" w:type="pct"/>
            <w:tcBorders>
              <w:top w:val="nil"/>
              <w:left w:val="nil"/>
              <w:bottom w:val="single" w:sz="4" w:space="0" w:color="auto"/>
              <w:right w:val="single" w:sz="4" w:space="0" w:color="auto"/>
            </w:tcBorders>
            <w:shd w:val="clear" w:color="auto" w:fill="auto"/>
            <w:noWrap/>
            <w:hideMark/>
          </w:tcPr>
          <w:p w:rsidR="000A3B55" w:rsidRPr="00D22FA7" w:rsidRDefault="000A3B55" w:rsidP="00D22FA7">
            <w:pPr>
              <w:ind w:left="-57" w:right="-57"/>
              <w:jc w:val="center"/>
              <w:rPr>
                <w:sz w:val="24"/>
                <w:szCs w:val="24"/>
              </w:rPr>
            </w:pPr>
            <w:r w:rsidRPr="00D22FA7">
              <w:rPr>
                <w:sz w:val="24"/>
                <w:szCs w:val="24"/>
              </w:rPr>
              <w:t>0,00000</w:t>
            </w:r>
          </w:p>
        </w:tc>
      </w:tr>
    </w:tbl>
    <w:p w:rsidR="00D15E93" w:rsidRDefault="00D15E93"/>
    <w:tbl>
      <w:tblPr>
        <w:tblW w:w="4945" w:type="pct"/>
        <w:tblInd w:w="108" w:type="dxa"/>
        <w:tblLayout w:type="fixed"/>
        <w:tblLook w:val="04A0" w:firstRow="1" w:lastRow="0" w:firstColumn="1" w:lastColumn="0" w:noHBand="0" w:noVBand="1"/>
      </w:tblPr>
      <w:tblGrid>
        <w:gridCol w:w="496"/>
        <w:gridCol w:w="3898"/>
        <w:gridCol w:w="1702"/>
        <w:gridCol w:w="1700"/>
        <w:gridCol w:w="1702"/>
        <w:gridCol w:w="248"/>
      </w:tblGrid>
      <w:tr w:rsidR="00D15E93" w:rsidRPr="00D22FA7" w:rsidTr="00D15E93">
        <w:trPr>
          <w:cantSplit/>
        </w:trPr>
        <w:tc>
          <w:tcPr>
            <w:tcW w:w="254" w:type="pct"/>
            <w:tcBorders>
              <w:top w:val="single" w:sz="4" w:space="0" w:color="auto"/>
              <w:left w:val="single" w:sz="4" w:space="0" w:color="auto"/>
              <w:bottom w:val="single" w:sz="4" w:space="0" w:color="auto"/>
              <w:right w:val="single" w:sz="4" w:space="0" w:color="auto"/>
            </w:tcBorders>
            <w:shd w:val="clear" w:color="000000" w:fill="FFFFFF"/>
          </w:tcPr>
          <w:p w:rsidR="00D15E93" w:rsidRPr="00D22FA7" w:rsidRDefault="00D15E93" w:rsidP="00D15E93">
            <w:pPr>
              <w:ind w:left="-57" w:right="-57"/>
              <w:jc w:val="center"/>
              <w:rPr>
                <w:sz w:val="24"/>
                <w:szCs w:val="24"/>
              </w:rPr>
            </w:pPr>
            <w:r>
              <w:rPr>
                <w:sz w:val="24"/>
                <w:szCs w:val="24"/>
              </w:rPr>
              <w:lastRenderedPageBreak/>
              <w:t>1</w:t>
            </w:r>
          </w:p>
        </w:tc>
        <w:tc>
          <w:tcPr>
            <w:tcW w:w="2000" w:type="pct"/>
            <w:tcBorders>
              <w:top w:val="single" w:sz="4" w:space="0" w:color="auto"/>
              <w:left w:val="nil"/>
              <w:bottom w:val="single" w:sz="4" w:space="0" w:color="auto"/>
              <w:right w:val="single" w:sz="4" w:space="0" w:color="auto"/>
            </w:tcBorders>
            <w:shd w:val="clear" w:color="auto" w:fill="auto"/>
          </w:tcPr>
          <w:p w:rsidR="00D15E93" w:rsidRPr="00D22FA7" w:rsidRDefault="00D15E93" w:rsidP="00D15E93">
            <w:pPr>
              <w:ind w:left="-57" w:right="-57"/>
              <w:jc w:val="center"/>
              <w:rPr>
                <w:sz w:val="24"/>
                <w:szCs w:val="24"/>
              </w:rPr>
            </w:pPr>
            <w:r>
              <w:rPr>
                <w:sz w:val="24"/>
                <w:szCs w:val="24"/>
              </w:rPr>
              <w:t>2</w:t>
            </w:r>
          </w:p>
        </w:tc>
        <w:tc>
          <w:tcPr>
            <w:tcW w:w="873" w:type="pct"/>
            <w:tcBorders>
              <w:top w:val="single" w:sz="4" w:space="0" w:color="auto"/>
              <w:left w:val="nil"/>
              <w:bottom w:val="single" w:sz="4" w:space="0" w:color="auto"/>
              <w:right w:val="single" w:sz="4" w:space="0" w:color="auto"/>
            </w:tcBorders>
            <w:shd w:val="clear" w:color="auto" w:fill="auto"/>
            <w:noWrap/>
          </w:tcPr>
          <w:p w:rsidR="00D15E93" w:rsidRPr="00D22FA7" w:rsidRDefault="00D15E93" w:rsidP="00D15E93">
            <w:pPr>
              <w:ind w:left="-57" w:right="-57"/>
              <w:jc w:val="center"/>
              <w:rPr>
                <w:sz w:val="24"/>
                <w:szCs w:val="24"/>
              </w:rPr>
            </w:pPr>
            <w:r>
              <w:rPr>
                <w:sz w:val="24"/>
                <w:szCs w:val="24"/>
              </w:rPr>
              <w:t>3</w:t>
            </w:r>
          </w:p>
        </w:tc>
        <w:tc>
          <w:tcPr>
            <w:tcW w:w="872" w:type="pct"/>
            <w:tcBorders>
              <w:top w:val="single" w:sz="4" w:space="0" w:color="auto"/>
              <w:left w:val="nil"/>
              <w:bottom w:val="single" w:sz="4" w:space="0" w:color="auto"/>
              <w:right w:val="single" w:sz="4" w:space="0" w:color="auto"/>
            </w:tcBorders>
            <w:shd w:val="clear" w:color="auto" w:fill="auto"/>
            <w:noWrap/>
          </w:tcPr>
          <w:p w:rsidR="00D15E93" w:rsidRPr="00D22FA7" w:rsidRDefault="00D15E93" w:rsidP="00D15E93">
            <w:pPr>
              <w:ind w:left="-57" w:right="-57"/>
              <w:jc w:val="center"/>
              <w:rPr>
                <w:sz w:val="24"/>
                <w:szCs w:val="24"/>
              </w:rPr>
            </w:pPr>
            <w:r>
              <w:rPr>
                <w:sz w:val="24"/>
                <w:szCs w:val="24"/>
              </w:rPr>
              <w:t>4</w:t>
            </w:r>
          </w:p>
        </w:tc>
        <w:tc>
          <w:tcPr>
            <w:tcW w:w="873" w:type="pct"/>
            <w:tcBorders>
              <w:top w:val="single" w:sz="4" w:space="0" w:color="auto"/>
              <w:left w:val="nil"/>
              <w:bottom w:val="single" w:sz="4" w:space="0" w:color="auto"/>
              <w:right w:val="single" w:sz="4" w:space="0" w:color="auto"/>
            </w:tcBorders>
            <w:shd w:val="clear" w:color="auto" w:fill="auto"/>
            <w:noWrap/>
          </w:tcPr>
          <w:p w:rsidR="00D15E93" w:rsidRPr="00D22FA7" w:rsidRDefault="00D15E93" w:rsidP="00D15E93">
            <w:pPr>
              <w:ind w:left="-57" w:right="-57"/>
              <w:jc w:val="center"/>
              <w:rPr>
                <w:sz w:val="24"/>
                <w:szCs w:val="24"/>
              </w:rPr>
            </w:pPr>
            <w:r>
              <w:rPr>
                <w:sz w:val="24"/>
                <w:szCs w:val="24"/>
              </w:rPr>
              <w:t>5</w:t>
            </w:r>
          </w:p>
        </w:tc>
        <w:tc>
          <w:tcPr>
            <w:tcW w:w="127" w:type="pct"/>
            <w:tcBorders>
              <w:left w:val="nil"/>
            </w:tcBorders>
          </w:tcPr>
          <w:p w:rsidR="00D15E93" w:rsidRDefault="00D15E93" w:rsidP="00D15E93">
            <w:pPr>
              <w:ind w:left="-57" w:right="-57"/>
              <w:jc w:val="center"/>
              <w:rPr>
                <w:sz w:val="24"/>
                <w:szCs w:val="24"/>
              </w:rPr>
            </w:pPr>
          </w:p>
        </w:tc>
      </w:tr>
      <w:tr w:rsidR="00D15E93" w:rsidRPr="00D22FA7" w:rsidTr="00D15E93">
        <w:trPr>
          <w:cantSplit/>
        </w:trPr>
        <w:tc>
          <w:tcPr>
            <w:tcW w:w="254" w:type="pct"/>
            <w:tcBorders>
              <w:top w:val="nil"/>
              <w:left w:val="single" w:sz="4" w:space="0" w:color="auto"/>
              <w:bottom w:val="single" w:sz="4" w:space="0" w:color="auto"/>
              <w:right w:val="single" w:sz="4" w:space="0" w:color="auto"/>
            </w:tcBorders>
            <w:shd w:val="clear" w:color="000000" w:fill="FFFFFF"/>
            <w:hideMark/>
          </w:tcPr>
          <w:p w:rsidR="00D15E93" w:rsidRPr="00D22FA7" w:rsidRDefault="00D15E93" w:rsidP="00D22FA7">
            <w:pPr>
              <w:ind w:left="-57" w:right="-57"/>
              <w:jc w:val="center"/>
              <w:rPr>
                <w:sz w:val="24"/>
                <w:szCs w:val="24"/>
              </w:rPr>
            </w:pPr>
            <w:r w:rsidRPr="00D22FA7">
              <w:rPr>
                <w:sz w:val="24"/>
                <w:szCs w:val="24"/>
              </w:rPr>
              <w:t>61</w:t>
            </w:r>
            <w:r>
              <w:rPr>
                <w:sz w:val="24"/>
                <w:szCs w:val="24"/>
              </w:rPr>
              <w:t>.</w:t>
            </w:r>
          </w:p>
        </w:tc>
        <w:tc>
          <w:tcPr>
            <w:tcW w:w="2000" w:type="pct"/>
            <w:tcBorders>
              <w:top w:val="nil"/>
              <w:left w:val="nil"/>
              <w:bottom w:val="single" w:sz="4" w:space="0" w:color="auto"/>
              <w:right w:val="single" w:sz="4" w:space="0" w:color="auto"/>
            </w:tcBorders>
            <w:shd w:val="clear" w:color="auto" w:fill="auto"/>
            <w:hideMark/>
          </w:tcPr>
          <w:p w:rsidR="00D15E93" w:rsidRPr="00D22FA7" w:rsidRDefault="00D15E93" w:rsidP="00D22FA7">
            <w:pPr>
              <w:ind w:left="-57" w:right="-57"/>
              <w:jc w:val="both"/>
              <w:rPr>
                <w:sz w:val="24"/>
                <w:szCs w:val="24"/>
              </w:rPr>
            </w:pPr>
            <w:r w:rsidRPr="00D22FA7">
              <w:rPr>
                <w:sz w:val="24"/>
                <w:szCs w:val="24"/>
              </w:rPr>
              <w:t>На реализацию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w:t>
            </w:r>
          </w:p>
        </w:tc>
        <w:tc>
          <w:tcPr>
            <w:tcW w:w="873"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421529,34800</w:t>
            </w:r>
          </w:p>
        </w:tc>
        <w:tc>
          <w:tcPr>
            <w:tcW w:w="872"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0,00000</w:t>
            </w:r>
          </w:p>
        </w:tc>
        <w:tc>
          <w:tcPr>
            <w:tcW w:w="873"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0,00000</w:t>
            </w:r>
          </w:p>
        </w:tc>
        <w:tc>
          <w:tcPr>
            <w:tcW w:w="127" w:type="pct"/>
            <w:tcBorders>
              <w:left w:val="nil"/>
            </w:tcBorders>
          </w:tcPr>
          <w:p w:rsidR="00D15E93" w:rsidRPr="00D22FA7" w:rsidRDefault="00D15E93" w:rsidP="00D22FA7">
            <w:pPr>
              <w:ind w:left="-57" w:right="-57"/>
              <w:jc w:val="center"/>
              <w:rPr>
                <w:sz w:val="24"/>
                <w:szCs w:val="24"/>
              </w:rPr>
            </w:pPr>
          </w:p>
        </w:tc>
      </w:tr>
      <w:tr w:rsidR="00D15E93" w:rsidRPr="00D22FA7" w:rsidTr="00D15E93">
        <w:trPr>
          <w:cantSplit/>
        </w:trPr>
        <w:tc>
          <w:tcPr>
            <w:tcW w:w="254" w:type="pct"/>
            <w:tcBorders>
              <w:top w:val="nil"/>
              <w:left w:val="single" w:sz="4" w:space="0" w:color="auto"/>
              <w:bottom w:val="single" w:sz="4" w:space="0" w:color="auto"/>
              <w:right w:val="single" w:sz="4" w:space="0" w:color="auto"/>
            </w:tcBorders>
            <w:shd w:val="clear" w:color="000000" w:fill="FFFFFF"/>
            <w:hideMark/>
          </w:tcPr>
          <w:p w:rsidR="00D15E93" w:rsidRPr="00D22FA7" w:rsidRDefault="00D15E93" w:rsidP="00D22FA7">
            <w:pPr>
              <w:ind w:left="-57" w:right="-57"/>
              <w:jc w:val="center"/>
              <w:rPr>
                <w:sz w:val="24"/>
                <w:szCs w:val="24"/>
              </w:rPr>
            </w:pPr>
            <w:r w:rsidRPr="00D22FA7">
              <w:rPr>
                <w:sz w:val="24"/>
                <w:szCs w:val="24"/>
              </w:rPr>
              <w:t>62</w:t>
            </w:r>
            <w:r>
              <w:rPr>
                <w:sz w:val="24"/>
                <w:szCs w:val="24"/>
              </w:rPr>
              <w:t>.</w:t>
            </w:r>
          </w:p>
        </w:tc>
        <w:tc>
          <w:tcPr>
            <w:tcW w:w="2000" w:type="pct"/>
            <w:tcBorders>
              <w:top w:val="nil"/>
              <w:left w:val="nil"/>
              <w:bottom w:val="single" w:sz="4" w:space="0" w:color="auto"/>
              <w:right w:val="single" w:sz="4" w:space="0" w:color="auto"/>
            </w:tcBorders>
            <w:shd w:val="clear" w:color="auto" w:fill="auto"/>
            <w:hideMark/>
          </w:tcPr>
          <w:p w:rsidR="00D15E93" w:rsidRPr="00D22FA7" w:rsidRDefault="00D15E93" w:rsidP="00D22FA7">
            <w:pPr>
              <w:ind w:left="-57" w:right="-57"/>
              <w:jc w:val="both"/>
              <w:rPr>
                <w:sz w:val="24"/>
                <w:szCs w:val="24"/>
              </w:rPr>
            </w:pPr>
            <w:r w:rsidRPr="00D22FA7">
              <w:rPr>
                <w:sz w:val="24"/>
                <w:szCs w:val="24"/>
              </w:rPr>
              <w:t>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Волгоградской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73"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340525,08000</w:t>
            </w:r>
          </w:p>
        </w:tc>
        <w:tc>
          <w:tcPr>
            <w:tcW w:w="872"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340525,08000</w:t>
            </w:r>
          </w:p>
        </w:tc>
        <w:tc>
          <w:tcPr>
            <w:tcW w:w="873"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340525,08000</w:t>
            </w:r>
          </w:p>
        </w:tc>
        <w:tc>
          <w:tcPr>
            <w:tcW w:w="127" w:type="pct"/>
            <w:tcBorders>
              <w:left w:val="nil"/>
            </w:tcBorders>
          </w:tcPr>
          <w:p w:rsidR="00D15E93" w:rsidRPr="00D22FA7" w:rsidRDefault="00D15E93" w:rsidP="00D22FA7">
            <w:pPr>
              <w:ind w:left="-57" w:right="-57"/>
              <w:jc w:val="center"/>
              <w:rPr>
                <w:sz w:val="24"/>
                <w:szCs w:val="24"/>
              </w:rPr>
            </w:pPr>
          </w:p>
        </w:tc>
      </w:tr>
      <w:tr w:rsidR="00D15E93" w:rsidRPr="00D22FA7" w:rsidTr="00D15E93">
        <w:trPr>
          <w:cantSplit/>
        </w:trPr>
        <w:tc>
          <w:tcPr>
            <w:tcW w:w="254" w:type="pct"/>
            <w:tcBorders>
              <w:top w:val="nil"/>
              <w:left w:val="single" w:sz="4" w:space="0" w:color="auto"/>
              <w:bottom w:val="single" w:sz="4" w:space="0" w:color="auto"/>
              <w:right w:val="single" w:sz="4" w:space="0" w:color="auto"/>
            </w:tcBorders>
            <w:shd w:val="clear" w:color="000000" w:fill="FFFFFF"/>
            <w:hideMark/>
          </w:tcPr>
          <w:p w:rsidR="00D15E93" w:rsidRPr="00D22FA7" w:rsidRDefault="00D15E93" w:rsidP="00D22FA7">
            <w:pPr>
              <w:ind w:left="-57" w:right="-57"/>
              <w:jc w:val="center"/>
              <w:rPr>
                <w:sz w:val="24"/>
                <w:szCs w:val="24"/>
              </w:rPr>
            </w:pPr>
            <w:r w:rsidRPr="00D22FA7">
              <w:rPr>
                <w:sz w:val="24"/>
                <w:szCs w:val="24"/>
              </w:rPr>
              <w:t>63</w:t>
            </w:r>
            <w:r>
              <w:rPr>
                <w:sz w:val="24"/>
                <w:szCs w:val="24"/>
              </w:rPr>
              <w:t>.</w:t>
            </w:r>
          </w:p>
        </w:tc>
        <w:tc>
          <w:tcPr>
            <w:tcW w:w="2000" w:type="pct"/>
            <w:tcBorders>
              <w:top w:val="single" w:sz="4" w:space="0" w:color="auto"/>
              <w:left w:val="nil"/>
              <w:bottom w:val="single" w:sz="4" w:space="0" w:color="auto"/>
              <w:right w:val="single" w:sz="4" w:space="0" w:color="auto"/>
            </w:tcBorders>
            <w:shd w:val="clear" w:color="auto" w:fill="auto"/>
            <w:vAlign w:val="center"/>
            <w:hideMark/>
          </w:tcPr>
          <w:p w:rsidR="00D15E93" w:rsidRPr="00D22FA7" w:rsidRDefault="00D15E93" w:rsidP="00D22FA7">
            <w:pPr>
              <w:ind w:left="-57" w:right="-57"/>
              <w:jc w:val="both"/>
              <w:rPr>
                <w:sz w:val="24"/>
                <w:szCs w:val="24"/>
              </w:rPr>
            </w:pPr>
            <w:r w:rsidRPr="00D22FA7">
              <w:rPr>
                <w:sz w:val="24"/>
                <w:szCs w:val="24"/>
              </w:rP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873"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9765,00000</w:t>
            </w:r>
          </w:p>
        </w:tc>
        <w:tc>
          <w:tcPr>
            <w:tcW w:w="872"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9843,12000</w:t>
            </w:r>
          </w:p>
        </w:tc>
        <w:tc>
          <w:tcPr>
            <w:tcW w:w="873"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9843,12000</w:t>
            </w:r>
          </w:p>
        </w:tc>
        <w:tc>
          <w:tcPr>
            <w:tcW w:w="127" w:type="pct"/>
            <w:tcBorders>
              <w:left w:val="nil"/>
            </w:tcBorders>
          </w:tcPr>
          <w:p w:rsidR="00D15E93" w:rsidRPr="00D22FA7" w:rsidRDefault="00D15E93" w:rsidP="00D22FA7">
            <w:pPr>
              <w:ind w:left="-57" w:right="-57"/>
              <w:jc w:val="center"/>
              <w:rPr>
                <w:sz w:val="24"/>
                <w:szCs w:val="24"/>
              </w:rPr>
            </w:pPr>
          </w:p>
        </w:tc>
      </w:tr>
      <w:tr w:rsidR="00D15E93" w:rsidRPr="00D22FA7" w:rsidTr="00D15E93">
        <w:trPr>
          <w:cantSplit/>
        </w:trPr>
        <w:tc>
          <w:tcPr>
            <w:tcW w:w="254" w:type="pct"/>
            <w:tcBorders>
              <w:top w:val="nil"/>
              <w:left w:val="single" w:sz="4" w:space="0" w:color="auto"/>
              <w:bottom w:val="single" w:sz="4" w:space="0" w:color="auto"/>
              <w:right w:val="single" w:sz="4" w:space="0" w:color="auto"/>
            </w:tcBorders>
            <w:shd w:val="clear" w:color="000000" w:fill="FFFFFF"/>
            <w:hideMark/>
          </w:tcPr>
          <w:p w:rsidR="00D15E93" w:rsidRPr="00D22FA7" w:rsidRDefault="00D15E93" w:rsidP="00D22FA7">
            <w:pPr>
              <w:ind w:left="-57" w:right="-57"/>
              <w:jc w:val="center"/>
              <w:rPr>
                <w:sz w:val="24"/>
                <w:szCs w:val="24"/>
              </w:rPr>
            </w:pPr>
            <w:r w:rsidRPr="00D22FA7">
              <w:rPr>
                <w:sz w:val="24"/>
                <w:szCs w:val="24"/>
              </w:rPr>
              <w:t>64</w:t>
            </w:r>
            <w:r>
              <w:rPr>
                <w:sz w:val="24"/>
                <w:szCs w:val="24"/>
              </w:rPr>
              <w:t>.</w:t>
            </w:r>
          </w:p>
        </w:tc>
        <w:tc>
          <w:tcPr>
            <w:tcW w:w="2000" w:type="pct"/>
            <w:tcBorders>
              <w:top w:val="nil"/>
              <w:left w:val="nil"/>
              <w:bottom w:val="single" w:sz="4" w:space="0" w:color="auto"/>
              <w:right w:val="single" w:sz="4" w:space="0" w:color="auto"/>
            </w:tcBorders>
            <w:shd w:val="clear" w:color="auto" w:fill="auto"/>
            <w:vAlign w:val="center"/>
            <w:hideMark/>
          </w:tcPr>
          <w:p w:rsidR="00D15E93" w:rsidRPr="00D22FA7" w:rsidRDefault="00D15E93" w:rsidP="00D22FA7">
            <w:pPr>
              <w:ind w:left="-57" w:right="-57"/>
              <w:jc w:val="both"/>
              <w:rPr>
                <w:sz w:val="24"/>
                <w:szCs w:val="24"/>
              </w:rPr>
            </w:pPr>
            <w:r w:rsidRPr="00D22FA7">
              <w:rPr>
                <w:sz w:val="24"/>
                <w:szCs w:val="24"/>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73"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30709,67711</w:t>
            </w:r>
          </w:p>
        </w:tc>
        <w:tc>
          <w:tcPr>
            <w:tcW w:w="872"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31425,04753</w:t>
            </w:r>
          </w:p>
        </w:tc>
        <w:tc>
          <w:tcPr>
            <w:tcW w:w="873"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31993,48652</w:t>
            </w:r>
          </w:p>
        </w:tc>
        <w:tc>
          <w:tcPr>
            <w:tcW w:w="127" w:type="pct"/>
            <w:tcBorders>
              <w:left w:val="nil"/>
            </w:tcBorders>
          </w:tcPr>
          <w:p w:rsidR="00D15E93" w:rsidRPr="00D22FA7" w:rsidRDefault="00D15E93" w:rsidP="00D22FA7">
            <w:pPr>
              <w:ind w:left="-57" w:right="-57"/>
              <w:jc w:val="center"/>
              <w:rPr>
                <w:sz w:val="24"/>
                <w:szCs w:val="24"/>
              </w:rPr>
            </w:pPr>
          </w:p>
        </w:tc>
      </w:tr>
      <w:tr w:rsidR="00D15E93" w:rsidRPr="00D22FA7" w:rsidTr="00D15E93">
        <w:trPr>
          <w:cantSplit/>
        </w:trPr>
        <w:tc>
          <w:tcPr>
            <w:tcW w:w="254" w:type="pct"/>
            <w:tcBorders>
              <w:top w:val="nil"/>
              <w:left w:val="single" w:sz="4" w:space="0" w:color="auto"/>
              <w:bottom w:val="single" w:sz="4" w:space="0" w:color="auto"/>
              <w:right w:val="single" w:sz="4" w:space="0" w:color="auto"/>
            </w:tcBorders>
            <w:shd w:val="clear" w:color="000000" w:fill="FFFFFF"/>
            <w:hideMark/>
          </w:tcPr>
          <w:p w:rsidR="00D15E93" w:rsidRPr="00D22FA7" w:rsidRDefault="00D15E93" w:rsidP="00D22FA7">
            <w:pPr>
              <w:ind w:left="-57" w:right="-57"/>
              <w:jc w:val="center"/>
              <w:rPr>
                <w:sz w:val="24"/>
                <w:szCs w:val="24"/>
              </w:rPr>
            </w:pPr>
            <w:r w:rsidRPr="00D22FA7">
              <w:rPr>
                <w:sz w:val="24"/>
                <w:szCs w:val="24"/>
              </w:rPr>
              <w:t>65</w:t>
            </w:r>
            <w:r>
              <w:rPr>
                <w:sz w:val="24"/>
                <w:szCs w:val="24"/>
              </w:rPr>
              <w:t>.</w:t>
            </w:r>
          </w:p>
        </w:tc>
        <w:tc>
          <w:tcPr>
            <w:tcW w:w="2000" w:type="pct"/>
            <w:tcBorders>
              <w:top w:val="single" w:sz="4" w:space="0" w:color="auto"/>
              <w:left w:val="nil"/>
              <w:bottom w:val="single" w:sz="4" w:space="0" w:color="auto"/>
              <w:right w:val="single" w:sz="4" w:space="0" w:color="auto"/>
            </w:tcBorders>
            <w:shd w:val="clear" w:color="auto" w:fill="auto"/>
            <w:hideMark/>
          </w:tcPr>
          <w:p w:rsidR="00D15E93" w:rsidRPr="00D22FA7" w:rsidRDefault="00D15E93" w:rsidP="00D22FA7">
            <w:pPr>
              <w:ind w:left="-57" w:right="-57"/>
              <w:jc w:val="both"/>
              <w:rPr>
                <w:sz w:val="24"/>
                <w:szCs w:val="24"/>
              </w:rPr>
            </w:pPr>
            <w:r w:rsidRPr="00D22FA7">
              <w:rPr>
                <w:sz w:val="24"/>
                <w:szCs w:val="24"/>
              </w:rPr>
              <w:t>На поддержку мер по обеспечению сбалансированности местных бюджетов для решения отдельных вопросов местного значения</w:t>
            </w:r>
          </w:p>
        </w:tc>
        <w:tc>
          <w:tcPr>
            <w:tcW w:w="873" w:type="pct"/>
            <w:tcBorders>
              <w:top w:val="nil"/>
              <w:left w:val="nil"/>
              <w:bottom w:val="single" w:sz="4" w:space="0" w:color="auto"/>
              <w:right w:val="single" w:sz="4" w:space="0" w:color="auto"/>
            </w:tcBorders>
            <w:shd w:val="clear" w:color="auto" w:fill="auto"/>
            <w:noWrap/>
            <w:hideMark/>
          </w:tcPr>
          <w:p w:rsidR="00D15E93" w:rsidRPr="00D22FA7" w:rsidRDefault="00D15E93" w:rsidP="00D15E93">
            <w:pPr>
              <w:ind w:left="-57" w:right="-57"/>
              <w:jc w:val="center"/>
              <w:rPr>
                <w:sz w:val="24"/>
                <w:szCs w:val="24"/>
              </w:rPr>
            </w:pPr>
            <w:r w:rsidRPr="00D22FA7">
              <w:rPr>
                <w:sz w:val="24"/>
                <w:szCs w:val="24"/>
              </w:rPr>
              <w:t>556914,00000</w:t>
            </w:r>
          </w:p>
        </w:tc>
        <w:tc>
          <w:tcPr>
            <w:tcW w:w="872"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90014,00000</w:t>
            </w:r>
          </w:p>
        </w:tc>
        <w:tc>
          <w:tcPr>
            <w:tcW w:w="873" w:type="pct"/>
            <w:tcBorders>
              <w:top w:val="nil"/>
              <w:left w:val="nil"/>
              <w:bottom w:val="single" w:sz="4" w:space="0" w:color="auto"/>
              <w:right w:val="single" w:sz="4" w:space="0" w:color="auto"/>
            </w:tcBorders>
            <w:shd w:val="clear" w:color="auto" w:fill="auto"/>
            <w:noWrap/>
            <w:hideMark/>
          </w:tcPr>
          <w:p w:rsidR="00D15E93" w:rsidRPr="00D22FA7" w:rsidRDefault="00D15E93" w:rsidP="00D22FA7">
            <w:pPr>
              <w:ind w:left="-57" w:right="-57"/>
              <w:jc w:val="center"/>
              <w:rPr>
                <w:sz w:val="24"/>
                <w:szCs w:val="24"/>
              </w:rPr>
            </w:pPr>
            <w:r w:rsidRPr="00D22FA7">
              <w:rPr>
                <w:sz w:val="24"/>
                <w:szCs w:val="24"/>
              </w:rPr>
              <w:t>90014,00000</w:t>
            </w:r>
          </w:p>
        </w:tc>
        <w:tc>
          <w:tcPr>
            <w:tcW w:w="127" w:type="pct"/>
            <w:tcBorders>
              <w:left w:val="nil"/>
            </w:tcBorders>
          </w:tcPr>
          <w:p w:rsidR="00D15E93" w:rsidRPr="00D22FA7" w:rsidRDefault="00D15E93" w:rsidP="00D22FA7">
            <w:pPr>
              <w:ind w:left="-57" w:right="-57"/>
              <w:jc w:val="center"/>
              <w:rPr>
                <w:sz w:val="24"/>
                <w:szCs w:val="24"/>
              </w:rPr>
            </w:pPr>
          </w:p>
        </w:tc>
      </w:tr>
      <w:tr w:rsidR="00D15E93" w:rsidRPr="00D22FA7" w:rsidTr="00D15E93">
        <w:trPr>
          <w:cantSplit/>
        </w:trPr>
        <w:tc>
          <w:tcPr>
            <w:tcW w:w="254" w:type="pct"/>
            <w:tcBorders>
              <w:top w:val="nil"/>
              <w:left w:val="single" w:sz="4" w:space="0" w:color="auto"/>
              <w:bottom w:val="single" w:sz="4" w:space="0" w:color="auto"/>
              <w:right w:val="single" w:sz="4" w:space="0" w:color="auto"/>
            </w:tcBorders>
            <w:shd w:val="clear" w:color="000000" w:fill="FFFFFF"/>
            <w:hideMark/>
          </w:tcPr>
          <w:p w:rsidR="00D15E93" w:rsidRPr="00D22FA7" w:rsidRDefault="00D15E93" w:rsidP="00D22FA7">
            <w:pPr>
              <w:ind w:left="-57" w:right="-57"/>
              <w:jc w:val="center"/>
              <w:rPr>
                <w:sz w:val="24"/>
                <w:szCs w:val="24"/>
              </w:rPr>
            </w:pPr>
            <w:r w:rsidRPr="00D22FA7">
              <w:rPr>
                <w:sz w:val="24"/>
                <w:szCs w:val="24"/>
              </w:rPr>
              <w:t> </w:t>
            </w:r>
          </w:p>
        </w:tc>
        <w:tc>
          <w:tcPr>
            <w:tcW w:w="2000" w:type="pct"/>
            <w:tcBorders>
              <w:top w:val="nil"/>
              <w:left w:val="nil"/>
              <w:bottom w:val="single" w:sz="4" w:space="0" w:color="auto"/>
              <w:right w:val="single" w:sz="4" w:space="0" w:color="auto"/>
            </w:tcBorders>
            <w:shd w:val="clear" w:color="auto" w:fill="auto"/>
            <w:hideMark/>
          </w:tcPr>
          <w:p w:rsidR="00D15E93" w:rsidRPr="00D22FA7" w:rsidRDefault="00D15E93" w:rsidP="00D22FA7">
            <w:pPr>
              <w:ind w:left="-57" w:right="-57"/>
              <w:jc w:val="both"/>
              <w:rPr>
                <w:sz w:val="24"/>
                <w:szCs w:val="24"/>
              </w:rPr>
            </w:pPr>
            <w:r w:rsidRPr="00D22FA7">
              <w:rPr>
                <w:sz w:val="24"/>
                <w:szCs w:val="24"/>
              </w:rPr>
              <w:t>Итого</w:t>
            </w:r>
          </w:p>
        </w:tc>
        <w:tc>
          <w:tcPr>
            <w:tcW w:w="873" w:type="pct"/>
            <w:tcBorders>
              <w:top w:val="nil"/>
              <w:left w:val="nil"/>
              <w:bottom w:val="single" w:sz="4" w:space="0" w:color="auto"/>
              <w:right w:val="single" w:sz="4" w:space="0" w:color="auto"/>
            </w:tcBorders>
            <w:shd w:val="clear" w:color="auto" w:fill="auto"/>
            <w:noWrap/>
            <w:hideMark/>
          </w:tcPr>
          <w:p w:rsidR="00D15E93" w:rsidRPr="00D22FA7" w:rsidRDefault="00D15E93" w:rsidP="00D15E93">
            <w:pPr>
              <w:ind w:left="-113" w:right="-113"/>
              <w:jc w:val="center"/>
              <w:rPr>
                <w:sz w:val="24"/>
                <w:szCs w:val="24"/>
              </w:rPr>
            </w:pPr>
            <w:r w:rsidRPr="00D22FA7">
              <w:rPr>
                <w:sz w:val="24"/>
                <w:szCs w:val="24"/>
              </w:rPr>
              <w:t>28748748,65518</w:t>
            </w:r>
          </w:p>
        </w:tc>
        <w:tc>
          <w:tcPr>
            <w:tcW w:w="872" w:type="pct"/>
            <w:tcBorders>
              <w:top w:val="nil"/>
              <w:left w:val="nil"/>
              <w:bottom w:val="single" w:sz="4" w:space="0" w:color="auto"/>
              <w:right w:val="single" w:sz="4" w:space="0" w:color="auto"/>
            </w:tcBorders>
            <w:shd w:val="clear" w:color="auto" w:fill="auto"/>
            <w:noWrap/>
            <w:hideMark/>
          </w:tcPr>
          <w:p w:rsidR="00D15E93" w:rsidRPr="00D22FA7" w:rsidRDefault="00D15E93" w:rsidP="00D15E93">
            <w:pPr>
              <w:ind w:left="-113" w:right="-113"/>
              <w:jc w:val="center"/>
              <w:rPr>
                <w:sz w:val="24"/>
                <w:szCs w:val="24"/>
              </w:rPr>
            </w:pPr>
            <w:r w:rsidRPr="00D22FA7">
              <w:rPr>
                <w:sz w:val="24"/>
                <w:szCs w:val="24"/>
              </w:rPr>
              <w:t>25895711,31337</w:t>
            </w:r>
          </w:p>
        </w:tc>
        <w:tc>
          <w:tcPr>
            <w:tcW w:w="873" w:type="pct"/>
            <w:tcBorders>
              <w:top w:val="nil"/>
              <w:left w:val="nil"/>
              <w:bottom w:val="single" w:sz="4" w:space="0" w:color="auto"/>
              <w:right w:val="single" w:sz="4" w:space="0" w:color="auto"/>
            </w:tcBorders>
            <w:shd w:val="clear" w:color="auto" w:fill="auto"/>
            <w:noWrap/>
            <w:hideMark/>
          </w:tcPr>
          <w:p w:rsidR="00D15E93" w:rsidRPr="00D22FA7" w:rsidRDefault="00D15E93" w:rsidP="00D15E93">
            <w:pPr>
              <w:ind w:left="-113" w:right="-113"/>
              <w:jc w:val="center"/>
              <w:rPr>
                <w:sz w:val="24"/>
                <w:szCs w:val="24"/>
              </w:rPr>
            </w:pPr>
            <w:r w:rsidRPr="00D22FA7">
              <w:rPr>
                <w:sz w:val="24"/>
                <w:szCs w:val="24"/>
              </w:rPr>
              <w:t>24685905,02034</w:t>
            </w:r>
          </w:p>
        </w:tc>
        <w:tc>
          <w:tcPr>
            <w:tcW w:w="127" w:type="pct"/>
            <w:tcBorders>
              <w:left w:val="nil"/>
            </w:tcBorders>
          </w:tcPr>
          <w:p w:rsidR="00D15E93" w:rsidRPr="00D22FA7" w:rsidRDefault="00D15E93" w:rsidP="00D15E93">
            <w:pPr>
              <w:ind w:left="-108" w:right="-57"/>
              <w:rPr>
                <w:sz w:val="24"/>
                <w:szCs w:val="24"/>
              </w:rPr>
            </w:pPr>
            <w:r w:rsidRPr="00D15E93">
              <w:rPr>
                <w:sz w:val="10"/>
                <w:szCs w:val="24"/>
              </w:rPr>
              <w:t xml:space="preserve"> </w:t>
            </w:r>
            <w:r>
              <w:rPr>
                <w:sz w:val="24"/>
                <w:szCs w:val="24"/>
              </w:rPr>
              <w:t>»</w:t>
            </w:r>
          </w:p>
        </w:tc>
      </w:tr>
    </w:tbl>
    <w:p w:rsidR="00066261" w:rsidRDefault="00066261" w:rsidP="00D22FA7">
      <w:pPr>
        <w:tabs>
          <w:tab w:val="left" w:pos="9639"/>
        </w:tabs>
        <w:ind w:firstLine="709"/>
        <w:jc w:val="both"/>
        <w:rPr>
          <w:sz w:val="28"/>
          <w:szCs w:val="28"/>
        </w:rPr>
      </w:pPr>
    </w:p>
    <w:p w:rsidR="00D22FA7" w:rsidRPr="00D22FA7" w:rsidRDefault="00D22FA7" w:rsidP="00D22FA7">
      <w:pPr>
        <w:tabs>
          <w:tab w:val="left" w:pos="9639"/>
        </w:tabs>
        <w:ind w:firstLine="709"/>
        <w:jc w:val="both"/>
        <w:rPr>
          <w:sz w:val="28"/>
          <w:szCs w:val="28"/>
        </w:rPr>
      </w:pPr>
    </w:p>
    <w:p w:rsidR="00074467" w:rsidRPr="00D22FA7" w:rsidRDefault="00074467" w:rsidP="00D22FA7">
      <w:pPr>
        <w:tabs>
          <w:tab w:val="left" w:pos="9639"/>
        </w:tabs>
        <w:ind w:firstLine="709"/>
        <w:jc w:val="both"/>
        <w:rPr>
          <w:sz w:val="28"/>
          <w:szCs w:val="28"/>
        </w:rPr>
      </w:pPr>
    </w:p>
    <w:tbl>
      <w:tblPr>
        <w:tblW w:w="9747" w:type="dxa"/>
        <w:tblLook w:val="04A0" w:firstRow="1" w:lastRow="0" w:firstColumn="1" w:lastColumn="0" w:noHBand="0" w:noVBand="1"/>
      </w:tblPr>
      <w:tblGrid>
        <w:gridCol w:w="5637"/>
        <w:gridCol w:w="4110"/>
      </w:tblGrid>
      <w:tr w:rsidR="00066261" w:rsidRPr="00D22FA7" w:rsidTr="005C3289">
        <w:tc>
          <w:tcPr>
            <w:tcW w:w="5637" w:type="dxa"/>
          </w:tcPr>
          <w:p w:rsidR="005C3289" w:rsidRDefault="00CD2681" w:rsidP="00D22FA7">
            <w:pPr>
              <w:rPr>
                <w:color w:val="000000"/>
                <w:sz w:val="28"/>
                <w:szCs w:val="28"/>
              </w:rPr>
            </w:pPr>
            <w:r w:rsidRPr="00D22FA7">
              <w:rPr>
                <w:color w:val="000000"/>
                <w:sz w:val="28"/>
                <w:szCs w:val="28"/>
              </w:rPr>
              <w:t xml:space="preserve">Председатель </w:t>
            </w:r>
          </w:p>
          <w:p w:rsidR="00CD2681" w:rsidRPr="00D22FA7" w:rsidRDefault="00CD2681" w:rsidP="00D22FA7">
            <w:pPr>
              <w:rPr>
                <w:color w:val="000000"/>
                <w:sz w:val="28"/>
                <w:szCs w:val="28"/>
              </w:rPr>
            </w:pPr>
            <w:r w:rsidRPr="00D22FA7">
              <w:rPr>
                <w:color w:val="000000"/>
                <w:sz w:val="28"/>
                <w:szCs w:val="28"/>
              </w:rPr>
              <w:t>Волгоградской городской Думы</w:t>
            </w:r>
          </w:p>
          <w:p w:rsidR="00CD2681" w:rsidRPr="00D22FA7" w:rsidRDefault="00CD2681" w:rsidP="00D22FA7">
            <w:pPr>
              <w:rPr>
                <w:color w:val="000000"/>
                <w:sz w:val="28"/>
                <w:szCs w:val="28"/>
              </w:rPr>
            </w:pPr>
          </w:p>
          <w:p w:rsidR="00066261" w:rsidRPr="00D22FA7" w:rsidRDefault="00CD2681" w:rsidP="005C3289">
            <w:pPr>
              <w:rPr>
                <w:color w:val="000000"/>
                <w:sz w:val="28"/>
                <w:szCs w:val="28"/>
              </w:rPr>
            </w:pPr>
            <w:r w:rsidRPr="00D22FA7">
              <w:rPr>
                <w:color w:val="000000"/>
                <w:sz w:val="28"/>
                <w:szCs w:val="28"/>
              </w:rPr>
              <w:t xml:space="preserve">                                       </w:t>
            </w:r>
            <w:proofErr w:type="spellStart"/>
            <w:r w:rsidRPr="00D22FA7">
              <w:rPr>
                <w:color w:val="000000"/>
                <w:sz w:val="28"/>
                <w:szCs w:val="28"/>
              </w:rPr>
              <w:t>В.В.Колесников</w:t>
            </w:r>
            <w:proofErr w:type="spellEnd"/>
          </w:p>
        </w:tc>
        <w:tc>
          <w:tcPr>
            <w:tcW w:w="4110" w:type="dxa"/>
          </w:tcPr>
          <w:p w:rsidR="00CD2681" w:rsidRPr="00D22FA7" w:rsidRDefault="00CD2681" w:rsidP="005C3289">
            <w:pPr>
              <w:ind w:right="176"/>
              <w:rPr>
                <w:sz w:val="28"/>
                <w:szCs w:val="28"/>
              </w:rPr>
            </w:pPr>
            <w:r w:rsidRPr="00D22FA7">
              <w:rPr>
                <w:color w:val="000000"/>
                <w:sz w:val="28"/>
                <w:szCs w:val="28"/>
              </w:rPr>
              <w:t>Глава Волгограда</w:t>
            </w:r>
            <w:r w:rsidRPr="00D22FA7">
              <w:rPr>
                <w:sz w:val="28"/>
                <w:szCs w:val="28"/>
              </w:rPr>
              <w:t xml:space="preserve"> </w:t>
            </w:r>
          </w:p>
          <w:p w:rsidR="00CD2681" w:rsidRPr="00D22FA7" w:rsidRDefault="00CD2681" w:rsidP="00D22FA7">
            <w:pPr>
              <w:rPr>
                <w:sz w:val="28"/>
                <w:szCs w:val="28"/>
              </w:rPr>
            </w:pPr>
          </w:p>
          <w:p w:rsidR="00CD2681" w:rsidRPr="00D22FA7" w:rsidRDefault="00CD2681" w:rsidP="00D22FA7">
            <w:pPr>
              <w:rPr>
                <w:sz w:val="28"/>
                <w:szCs w:val="28"/>
              </w:rPr>
            </w:pPr>
          </w:p>
          <w:p w:rsidR="00066261" w:rsidRPr="00D22FA7" w:rsidRDefault="00CD2681" w:rsidP="005C3289">
            <w:pPr>
              <w:ind w:right="-108"/>
              <w:jc w:val="right"/>
              <w:rPr>
                <w:sz w:val="28"/>
                <w:szCs w:val="28"/>
              </w:rPr>
            </w:pPr>
            <w:proofErr w:type="spellStart"/>
            <w:r w:rsidRPr="00D22FA7">
              <w:rPr>
                <w:sz w:val="28"/>
                <w:szCs w:val="28"/>
              </w:rPr>
              <w:t>В.В.Марченко</w:t>
            </w:r>
            <w:proofErr w:type="spellEnd"/>
          </w:p>
        </w:tc>
      </w:tr>
    </w:tbl>
    <w:p w:rsidR="003528CB" w:rsidRPr="00D22FA7" w:rsidRDefault="003528CB" w:rsidP="00D22FA7">
      <w:pPr>
        <w:jc w:val="both"/>
        <w:rPr>
          <w:sz w:val="28"/>
          <w:szCs w:val="28"/>
        </w:rPr>
      </w:pPr>
    </w:p>
    <w:sectPr w:rsidR="003528CB" w:rsidRPr="00D22FA7" w:rsidSect="00D22FA7">
      <w:headerReference w:type="default" r:id="rId7"/>
      <w:pgSz w:w="11906" w:h="16838" w:code="9"/>
      <w:pgMar w:top="1134" w:right="567" w:bottom="1134" w:left="1701" w:header="567" w:footer="47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FA7" w:rsidRDefault="00D22FA7" w:rsidP="009E00AE">
      <w:r>
        <w:separator/>
      </w:r>
    </w:p>
  </w:endnote>
  <w:endnote w:type="continuationSeparator" w:id="0">
    <w:p w:rsidR="00D22FA7" w:rsidRDefault="00D22FA7" w:rsidP="009E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FA7" w:rsidRDefault="00D22FA7" w:rsidP="009E00AE">
      <w:r>
        <w:separator/>
      </w:r>
    </w:p>
  </w:footnote>
  <w:footnote w:type="continuationSeparator" w:id="0">
    <w:p w:rsidR="00D22FA7" w:rsidRDefault="00D22FA7" w:rsidP="009E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FA7" w:rsidRDefault="00D22FA7">
    <w:pPr>
      <w:pStyle w:val="a3"/>
    </w:pPr>
    <w:r>
      <w:t xml:space="preserve">                                                                                               </w:t>
    </w:r>
    <w:sdt>
      <w:sdtPr>
        <w:id w:val="601381411"/>
        <w:docPartObj>
          <w:docPartGallery w:val="Page Numbers (Top of Page)"/>
          <w:docPartUnique/>
        </w:docPartObj>
      </w:sdtPr>
      <w:sdtEndPr/>
      <w:sdtContent>
        <w:r>
          <w:fldChar w:fldCharType="begin"/>
        </w:r>
        <w:r>
          <w:instrText>PAGE   \* MERGEFORMAT</w:instrText>
        </w:r>
        <w:r>
          <w:fldChar w:fldCharType="separate"/>
        </w:r>
        <w:r w:rsidR="00DF773B">
          <w:rPr>
            <w:noProof/>
          </w:rPr>
          <w:t>8</w:t>
        </w:r>
        <w:r>
          <w:fldChar w:fldCharType="end"/>
        </w:r>
        <w:r>
          <w:t xml:space="preserve">                                               Продолжение приложения 7</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autoHyphenation/>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C2"/>
    <w:rsid w:val="0000093E"/>
    <w:rsid w:val="00003051"/>
    <w:rsid w:val="00017F6D"/>
    <w:rsid w:val="000207A4"/>
    <w:rsid w:val="00022C2B"/>
    <w:rsid w:val="00026402"/>
    <w:rsid w:val="00026768"/>
    <w:rsid w:val="00030F15"/>
    <w:rsid w:val="0003197E"/>
    <w:rsid w:val="0003613D"/>
    <w:rsid w:val="0003640B"/>
    <w:rsid w:val="00041B27"/>
    <w:rsid w:val="00043909"/>
    <w:rsid w:val="00044B5C"/>
    <w:rsid w:val="000452EE"/>
    <w:rsid w:val="000461A1"/>
    <w:rsid w:val="00051DD5"/>
    <w:rsid w:val="000547F5"/>
    <w:rsid w:val="00057666"/>
    <w:rsid w:val="000626FF"/>
    <w:rsid w:val="00066261"/>
    <w:rsid w:val="00074467"/>
    <w:rsid w:val="00074F71"/>
    <w:rsid w:val="00077FA8"/>
    <w:rsid w:val="00077FF2"/>
    <w:rsid w:val="00084A67"/>
    <w:rsid w:val="00085618"/>
    <w:rsid w:val="000A141F"/>
    <w:rsid w:val="000A3B55"/>
    <w:rsid w:val="000C2621"/>
    <w:rsid w:val="000C65BB"/>
    <w:rsid w:val="000E6230"/>
    <w:rsid w:val="000F768D"/>
    <w:rsid w:val="00105562"/>
    <w:rsid w:val="00105E10"/>
    <w:rsid w:val="00110FC1"/>
    <w:rsid w:val="00111BC0"/>
    <w:rsid w:val="001213F9"/>
    <w:rsid w:val="00125F22"/>
    <w:rsid w:val="00133306"/>
    <w:rsid w:val="00133763"/>
    <w:rsid w:val="001351BE"/>
    <w:rsid w:val="0013590D"/>
    <w:rsid w:val="0014178A"/>
    <w:rsid w:val="00143E1C"/>
    <w:rsid w:val="00145535"/>
    <w:rsid w:val="001520B8"/>
    <w:rsid w:val="00152FE3"/>
    <w:rsid w:val="00155F49"/>
    <w:rsid w:val="001614EC"/>
    <w:rsid w:val="001627EC"/>
    <w:rsid w:val="00165044"/>
    <w:rsid w:val="00165D33"/>
    <w:rsid w:val="00167224"/>
    <w:rsid w:val="00171955"/>
    <w:rsid w:val="00172899"/>
    <w:rsid w:val="00172998"/>
    <w:rsid w:val="001832B3"/>
    <w:rsid w:val="00183520"/>
    <w:rsid w:val="0018366C"/>
    <w:rsid w:val="0019053B"/>
    <w:rsid w:val="00192F39"/>
    <w:rsid w:val="00193AAA"/>
    <w:rsid w:val="00194647"/>
    <w:rsid w:val="00194AFD"/>
    <w:rsid w:val="001964B1"/>
    <w:rsid w:val="00197501"/>
    <w:rsid w:val="001A1AE2"/>
    <w:rsid w:val="001A296B"/>
    <w:rsid w:val="001A4AA0"/>
    <w:rsid w:val="001A74F2"/>
    <w:rsid w:val="001B52D8"/>
    <w:rsid w:val="001C1C15"/>
    <w:rsid w:val="001C40D9"/>
    <w:rsid w:val="001D419B"/>
    <w:rsid w:val="001E7AFA"/>
    <w:rsid w:val="001F0AE7"/>
    <w:rsid w:val="001F26E3"/>
    <w:rsid w:val="001F2C65"/>
    <w:rsid w:val="001F38A9"/>
    <w:rsid w:val="001F7430"/>
    <w:rsid w:val="001F7A64"/>
    <w:rsid w:val="00201ED4"/>
    <w:rsid w:val="0021452E"/>
    <w:rsid w:val="0021535A"/>
    <w:rsid w:val="00215AE5"/>
    <w:rsid w:val="00227A3C"/>
    <w:rsid w:val="002302EB"/>
    <w:rsid w:val="002350FB"/>
    <w:rsid w:val="002378FE"/>
    <w:rsid w:val="00244E1C"/>
    <w:rsid w:val="00247BDA"/>
    <w:rsid w:val="00251C97"/>
    <w:rsid w:val="0025560F"/>
    <w:rsid w:val="00262A78"/>
    <w:rsid w:val="00264C1E"/>
    <w:rsid w:val="002669E1"/>
    <w:rsid w:val="00267F45"/>
    <w:rsid w:val="00270447"/>
    <w:rsid w:val="00272977"/>
    <w:rsid w:val="00272984"/>
    <w:rsid w:val="00275EF5"/>
    <w:rsid w:val="00275F6B"/>
    <w:rsid w:val="002773B0"/>
    <w:rsid w:val="002802B4"/>
    <w:rsid w:val="00281DE0"/>
    <w:rsid w:val="002824E7"/>
    <w:rsid w:val="00286340"/>
    <w:rsid w:val="00290EC9"/>
    <w:rsid w:val="0029327E"/>
    <w:rsid w:val="00294E54"/>
    <w:rsid w:val="002A20CB"/>
    <w:rsid w:val="002A2C86"/>
    <w:rsid w:val="002A646C"/>
    <w:rsid w:val="002B13F1"/>
    <w:rsid w:val="002B3851"/>
    <w:rsid w:val="002C3490"/>
    <w:rsid w:val="002C7118"/>
    <w:rsid w:val="002D174F"/>
    <w:rsid w:val="002D35FB"/>
    <w:rsid w:val="002D4FCB"/>
    <w:rsid w:val="002D73AC"/>
    <w:rsid w:val="002D7D3C"/>
    <w:rsid w:val="002E1A7F"/>
    <w:rsid w:val="002E7C61"/>
    <w:rsid w:val="002F2E53"/>
    <w:rsid w:val="00300C64"/>
    <w:rsid w:val="00302C67"/>
    <w:rsid w:val="00303E24"/>
    <w:rsid w:val="003041F4"/>
    <w:rsid w:val="00310226"/>
    <w:rsid w:val="00310569"/>
    <w:rsid w:val="003140A2"/>
    <w:rsid w:val="0031478D"/>
    <w:rsid w:val="003202EE"/>
    <w:rsid w:val="00323F83"/>
    <w:rsid w:val="003240ED"/>
    <w:rsid w:val="00330508"/>
    <w:rsid w:val="00337A6E"/>
    <w:rsid w:val="00343914"/>
    <w:rsid w:val="003447ED"/>
    <w:rsid w:val="0035077C"/>
    <w:rsid w:val="003528CB"/>
    <w:rsid w:val="0035387F"/>
    <w:rsid w:val="00360004"/>
    <w:rsid w:val="00362840"/>
    <w:rsid w:val="00362864"/>
    <w:rsid w:val="003645A9"/>
    <w:rsid w:val="00367709"/>
    <w:rsid w:val="00370788"/>
    <w:rsid w:val="003833B3"/>
    <w:rsid w:val="00384896"/>
    <w:rsid w:val="003A2152"/>
    <w:rsid w:val="003A43A9"/>
    <w:rsid w:val="003B118E"/>
    <w:rsid w:val="003B1C17"/>
    <w:rsid w:val="003B3819"/>
    <w:rsid w:val="003B67A1"/>
    <w:rsid w:val="003D130C"/>
    <w:rsid w:val="003D2DF4"/>
    <w:rsid w:val="003D44D2"/>
    <w:rsid w:val="003D4C4A"/>
    <w:rsid w:val="003D5897"/>
    <w:rsid w:val="003D7B3C"/>
    <w:rsid w:val="003E16B8"/>
    <w:rsid w:val="003F53DE"/>
    <w:rsid w:val="004009B1"/>
    <w:rsid w:val="00412818"/>
    <w:rsid w:val="004136D7"/>
    <w:rsid w:val="00432953"/>
    <w:rsid w:val="00434525"/>
    <w:rsid w:val="00435F03"/>
    <w:rsid w:val="0044613D"/>
    <w:rsid w:val="0045280F"/>
    <w:rsid w:val="0045350B"/>
    <w:rsid w:val="0045710F"/>
    <w:rsid w:val="00463786"/>
    <w:rsid w:val="00463CA0"/>
    <w:rsid w:val="00472929"/>
    <w:rsid w:val="00485EE8"/>
    <w:rsid w:val="0048733C"/>
    <w:rsid w:val="0049346C"/>
    <w:rsid w:val="0049563B"/>
    <w:rsid w:val="004976B3"/>
    <w:rsid w:val="004A06CE"/>
    <w:rsid w:val="004A3902"/>
    <w:rsid w:val="004B2B09"/>
    <w:rsid w:val="004B4B74"/>
    <w:rsid w:val="004B5AE2"/>
    <w:rsid w:val="004B6AE0"/>
    <w:rsid w:val="004C1819"/>
    <w:rsid w:val="004D057B"/>
    <w:rsid w:val="004D3C08"/>
    <w:rsid w:val="004D6DC8"/>
    <w:rsid w:val="004E1763"/>
    <w:rsid w:val="004E2167"/>
    <w:rsid w:val="004E36A1"/>
    <w:rsid w:val="004E7124"/>
    <w:rsid w:val="004F0AD6"/>
    <w:rsid w:val="004F36A5"/>
    <w:rsid w:val="004F52BF"/>
    <w:rsid w:val="004F63D9"/>
    <w:rsid w:val="004F65FE"/>
    <w:rsid w:val="004F720D"/>
    <w:rsid w:val="0050463E"/>
    <w:rsid w:val="005079EC"/>
    <w:rsid w:val="00511E47"/>
    <w:rsid w:val="00512560"/>
    <w:rsid w:val="0051536C"/>
    <w:rsid w:val="00520C67"/>
    <w:rsid w:val="0052287F"/>
    <w:rsid w:val="00522A76"/>
    <w:rsid w:val="00522D74"/>
    <w:rsid w:val="00523B9E"/>
    <w:rsid w:val="00524D8D"/>
    <w:rsid w:val="00532DD5"/>
    <w:rsid w:val="00533F45"/>
    <w:rsid w:val="00541BB8"/>
    <w:rsid w:val="00541F00"/>
    <w:rsid w:val="00544D03"/>
    <w:rsid w:val="005473CD"/>
    <w:rsid w:val="00553066"/>
    <w:rsid w:val="00553582"/>
    <w:rsid w:val="005565D6"/>
    <w:rsid w:val="005566B4"/>
    <w:rsid w:val="00562B3D"/>
    <w:rsid w:val="005645ED"/>
    <w:rsid w:val="00564AA2"/>
    <w:rsid w:val="00566EAC"/>
    <w:rsid w:val="00577E39"/>
    <w:rsid w:val="005809A5"/>
    <w:rsid w:val="00584523"/>
    <w:rsid w:val="00587B45"/>
    <w:rsid w:val="00590E38"/>
    <w:rsid w:val="00593285"/>
    <w:rsid w:val="00595358"/>
    <w:rsid w:val="005B15C2"/>
    <w:rsid w:val="005B330D"/>
    <w:rsid w:val="005B7650"/>
    <w:rsid w:val="005C3289"/>
    <w:rsid w:val="005C3741"/>
    <w:rsid w:val="005C4AC2"/>
    <w:rsid w:val="005D1229"/>
    <w:rsid w:val="005D2A92"/>
    <w:rsid w:val="005D414C"/>
    <w:rsid w:val="005D6990"/>
    <w:rsid w:val="005D73D2"/>
    <w:rsid w:val="005E077F"/>
    <w:rsid w:val="005E240A"/>
    <w:rsid w:val="005F52AF"/>
    <w:rsid w:val="006105FF"/>
    <w:rsid w:val="0061371D"/>
    <w:rsid w:val="0061657F"/>
    <w:rsid w:val="00620F60"/>
    <w:rsid w:val="006225A7"/>
    <w:rsid w:val="00622B85"/>
    <w:rsid w:val="00622D0E"/>
    <w:rsid w:val="00625473"/>
    <w:rsid w:val="00630614"/>
    <w:rsid w:val="00632F4D"/>
    <w:rsid w:val="00633F3B"/>
    <w:rsid w:val="006351BC"/>
    <w:rsid w:val="006407C1"/>
    <w:rsid w:val="0065069F"/>
    <w:rsid w:val="006632B8"/>
    <w:rsid w:val="00675ABE"/>
    <w:rsid w:val="006857DD"/>
    <w:rsid w:val="00686693"/>
    <w:rsid w:val="00691E0E"/>
    <w:rsid w:val="0069215F"/>
    <w:rsid w:val="00695F22"/>
    <w:rsid w:val="006B095B"/>
    <w:rsid w:val="006B1E9C"/>
    <w:rsid w:val="006D22CA"/>
    <w:rsid w:val="006D4E2B"/>
    <w:rsid w:val="006E1268"/>
    <w:rsid w:val="006E16AA"/>
    <w:rsid w:val="006E324C"/>
    <w:rsid w:val="006F7090"/>
    <w:rsid w:val="00700A4F"/>
    <w:rsid w:val="00702604"/>
    <w:rsid w:val="007077AF"/>
    <w:rsid w:val="00707848"/>
    <w:rsid w:val="00716C9B"/>
    <w:rsid w:val="007230B8"/>
    <w:rsid w:val="0073029D"/>
    <w:rsid w:val="0073090F"/>
    <w:rsid w:val="0073120A"/>
    <w:rsid w:val="00732E5E"/>
    <w:rsid w:val="00736827"/>
    <w:rsid w:val="00743020"/>
    <w:rsid w:val="0074486B"/>
    <w:rsid w:val="007470DA"/>
    <w:rsid w:val="00752D7E"/>
    <w:rsid w:val="00760EA7"/>
    <w:rsid w:val="0076232F"/>
    <w:rsid w:val="007676B7"/>
    <w:rsid w:val="00775E2E"/>
    <w:rsid w:val="007812C0"/>
    <w:rsid w:val="00793790"/>
    <w:rsid w:val="007A115F"/>
    <w:rsid w:val="007A432D"/>
    <w:rsid w:val="007A4710"/>
    <w:rsid w:val="007B237C"/>
    <w:rsid w:val="007B2686"/>
    <w:rsid w:val="007B3616"/>
    <w:rsid w:val="007B4D83"/>
    <w:rsid w:val="007C3BC5"/>
    <w:rsid w:val="007F5636"/>
    <w:rsid w:val="008023B2"/>
    <w:rsid w:val="00802748"/>
    <w:rsid w:val="008067E0"/>
    <w:rsid w:val="00831AE0"/>
    <w:rsid w:val="00836ABF"/>
    <w:rsid w:val="00842DF3"/>
    <w:rsid w:val="00845838"/>
    <w:rsid w:val="00861326"/>
    <w:rsid w:val="008636FD"/>
    <w:rsid w:val="00873C67"/>
    <w:rsid w:val="008773CA"/>
    <w:rsid w:val="00877EE2"/>
    <w:rsid w:val="008811D5"/>
    <w:rsid w:val="00881EE0"/>
    <w:rsid w:val="0088419F"/>
    <w:rsid w:val="0088428E"/>
    <w:rsid w:val="00884CDC"/>
    <w:rsid w:val="0088657C"/>
    <w:rsid w:val="00895420"/>
    <w:rsid w:val="008A000A"/>
    <w:rsid w:val="008A1116"/>
    <w:rsid w:val="008A4B03"/>
    <w:rsid w:val="008A5AAA"/>
    <w:rsid w:val="008B491C"/>
    <w:rsid w:val="008C4A80"/>
    <w:rsid w:val="008C6A92"/>
    <w:rsid w:val="008D0EC1"/>
    <w:rsid w:val="008D16FB"/>
    <w:rsid w:val="008D6D83"/>
    <w:rsid w:val="008D71A3"/>
    <w:rsid w:val="008E2D16"/>
    <w:rsid w:val="008E475D"/>
    <w:rsid w:val="008F0ED1"/>
    <w:rsid w:val="008F15F1"/>
    <w:rsid w:val="008F196C"/>
    <w:rsid w:val="00901500"/>
    <w:rsid w:val="00901723"/>
    <w:rsid w:val="00902621"/>
    <w:rsid w:val="00904251"/>
    <w:rsid w:val="0090427D"/>
    <w:rsid w:val="00910836"/>
    <w:rsid w:val="009124F1"/>
    <w:rsid w:val="009219C7"/>
    <w:rsid w:val="009415AC"/>
    <w:rsid w:val="00941A25"/>
    <w:rsid w:val="009425B4"/>
    <w:rsid w:val="009473ED"/>
    <w:rsid w:val="009502A6"/>
    <w:rsid w:val="009656EA"/>
    <w:rsid w:val="009661F7"/>
    <w:rsid w:val="009726DF"/>
    <w:rsid w:val="009749C2"/>
    <w:rsid w:val="00980E73"/>
    <w:rsid w:val="00992C88"/>
    <w:rsid w:val="009A0D7B"/>
    <w:rsid w:val="009A0F1F"/>
    <w:rsid w:val="009A5927"/>
    <w:rsid w:val="009B4D61"/>
    <w:rsid w:val="009B7905"/>
    <w:rsid w:val="009C0154"/>
    <w:rsid w:val="009C0BC5"/>
    <w:rsid w:val="009C64DF"/>
    <w:rsid w:val="009D3175"/>
    <w:rsid w:val="009D3C39"/>
    <w:rsid w:val="009E00AE"/>
    <w:rsid w:val="009E2EDF"/>
    <w:rsid w:val="009F0A83"/>
    <w:rsid w:val="009F0FBC"/>
    <w:rsid w:val="009F21CE"/>
    <w:rsid w:val="009F35C2"/>
    <w:rsid w:val="009F4A4A"/>
    <w:rsid w:val="00A00EEC"/>
    <w:rsid w:val="00A04C0F"/>
    <w:rsid w:val="00A110E4"/>
    <w:rsid w:val="00A13723"/>
    <w:rsid w:val="00A31A59"/>
    <w:rsid w:val="00A44715"/>
    <w:rsid w:val="00A45FE6"/>
    <w:rsid w:val="00A53B83"/>
    <w:rsid w:val="00A55D08"/>
    <w:rsid w:val="00A55DC1"/>
    <w:rsid w:val="00A5763B"/>
    <w:rsid w:val="00A57920"/>
    <w:rsid w:val="00A60834"/>
    <w:rsid w:val="00A60E3F"/>
    <w:rsid w:val="00A610DE"/>
    <w:rsid w:val="00A61816"/>
    <w:rsid w:val="00A64C40"/>
    <w:rsid w:val="00A65BFA"/>
    <w:rsid w:val="00A74044"/>
    <w:rsid w:val="00A85E96"/>
    <w:rsid w:val="00A91165"/>
    <w:rsid w:val="00AB012E"/>
    <w:rsid w:val="00AB61DB"/>
    <w:rsid w:val="00AC42F5"/>
    <w:rsid w:val="00AC6541"/>
    <w:rsid w:val="00AD0554"/>
    <w:rsid w:val="00AD446C"/>
    <w:rsid w:val="00AE1325"/>
    <w:rsid w:val="00AE58A9"/>
    <w:rsid w:val="00AF4D0A"/>
    <w:rsid w:val="00B00320"/>
    <w:rsid w:val="00B02F60"/>
    <w:rsid w:val="00B12293"/>
    <w:rsid w:val="00B22C17"/>
    <w:rsid w:val="00B30C10"/>
    <w:rsid w:val="00B360DD"/>
    <w:rsid w:val="00B3694C"/>
    <w:rsid w:val="00B40C87"/>
    <w:rsid w:val="00B40F39"/>
    <w:rsid w:val="00B4557E"/>
    <w:rsid w:val="00B53108"/>
    <w:rsid w:val="00B5635A"/>
    <w:rsid w:val="00B57B31"/>
    <w:rsid w:val="00B602C7"/>
    <w:rsid w:val="00B63401"/>
    <w:rsid w:val="00B70D9A"/>
    <w:rsid w:val="00B72A35"/>
    <w:rsid w:val="00B8251F"/>
    <w:rsid w:val="00B863FC"/>
    <w:rsid w:val="00B8668F"/>
    <w:rsid w:val="00B96599"/>
    <w:rsid w:val="00B972AE"/>
    <w:rsid w:val="00BA4724"/>
    <w:rsid w:val="00BB5A85"/>
    <w:rsid w:val="00BB64FD"/>
    <w:rsid w:val="00BB6E09"/>
    <w:rsid w:val="00BC0CBD"/>
    <w:rsid w:val="00BD6C0D"/>
    <w:rsid w:val="00BD7E13"/>
    <w:rsid w:val="00BE3506"/>
    <w:rsid w:val="00BF60E1"/>
    <w:rsid w:val="00BF6EC3"/>
    <w:rsid w:val="00C01882"/>
    <w:rsid w:val="00C044FA"/>
    <w:rsid w:val="00C10BE0"/>
    <w:rsid w:val="00C150E1"/>
    <w:rsid w:val="00C2105A"/>
    <w:rsid w:val="00C22009"/>
    <w:rsid w:val="00C24DC1"/>
    <w:rsid w:val="00C2502A"/>
    <w:rsid w:val="00C260DB"/>
    <w:rsid w:val="00C343AD"/>
    <w:rsid w:val="00C36F25"/>
    <w:rsid w:val="00C5728C"/>
    <w:rsid w:val="00C638AE"/>
    <w:rsid w:val="00C65345"/>
    <w:rsid w:val="00C71EB1"/>
    <w:rsid w:val="00C8004D"/>
    <w:rsid w:val="00C83656"/>
    <w:rsid w:val="00C83950"/>
    <w:rsid w:val="00C86377"/>
    <w:rsid w:val="00C94E73"/>
    <w:rsid w:val="00CA26F3"/>
    <w:rsid w:val="00CA621E"/>
    <w:rsid w:val="00CA6D86"/>
    <w:rsid w:val="00CC109A"/>
    <w:rsid w:val="00CC1A5E"/>
    <w:rsid w:val="00CC306E"/>
    <w:rsid w:val="00CC350A"/>
    <w:rsid w:val="00CC53CA"/>
    <w:rsid w:val="00CD22F2"/>
    <w:rsid w:val="00CD2681"/>
    <w:rsid w:val="00CE16F1"/>
    <w:rsid w:val="00D03019"/>
    <w:rsid w:val="00D03299"/>
    <w:rsid w:val="00D07A84"/>
    <w:rsid w:val="00D11B9B"/>
    <w:rsid w:val="00D15E93"/>
    <w:rsid w:val="00D212A2"/>
    <w:rsid w:val="00D22FA7"/>
    <w:rsid w:val="00D42DC4"/>
    <w:rsid w:val="00D45E88"/>
    <w:rsid w:val="00D46E68"/>
    <w:rsid w:val="00D47C57"/>
    <w:rsid w:val="00D47CDB"/>
    <w:rsid w:val="00D47F0C"/>
    <w:rsid w:val="00D53310"/>
    <w:rsid w:val="00D5370E"/>
    <w:rsid w:val="00D649B8"/>
    <w:rsid w:val="00D723A2"/>
    <w:rsid w:val="00D80DE2"/>
    <w:rsid w:val="00D826AA"/>
    <w:rsid w:val="00D977F2"/>
    <w:rsid w:val="00DA02B6"/>
    <w:rsid w:val="00DA47B7"/>
    <w:rsid w:val="00DB163C"/>
    <w:rsid w:val="00DB57E0"/>
    <w:rsid w:val="00DB5A30"/>
    <w:rsid w:val="00DC48E4"/>
    <w:rsid w:val="00DD2A48"/>
    <w:rsid w:val="00DD50EA"/>
    <w:rsid w:val="00DE375C"/>
    <w:rsid w:val="00DF629F"/>
    <w:rsid w:val="00DF773B"/>
    <w:rsid w:val="00DF7FEB"/>
    <w:rsid w:val="00E00EB6"/>
    <w:rsid w:val="00E04701"/>
    <w:rsid w:val="00E05811"/>
    <w:rsid w:val="00E135D1"/>
    <w:rsid w:val="00E1500D"/>
    <w:rsid w:val="00E17B5C"/>
    <w:rsid w:val="00E34DBB"/>
    <w:rsid w:val="00E44798"/>
    <w:rsid w:val="00E45776"/>
    <w:rsid w:val="00E46623"/>
    <w:rsid w:val="00E50F8C"/>
    <w:rsid w:val="00E54F7C"/>
    <w:rsid w:val="00E55420"/>
    <w:rsid w:val="00E66A72"/>
    <w:rsid w:val="00E73009"/>
    <w:rsid w:val="00E73B7A"/>
    <w:rsid w:val="00E810F7"/>
    <w:rsid w:val="00E87239"/>
    <w:rsid w:val="00E9188A"/>
    <w:rsid w:val="00E91BEB"/>
    <w:rsid w:val="00E936EC"/>
    <w:rsid w:val="00EA0263"/>
    <w:rsid w:val="00EA09BD"/>
    <w:rsid w:val="00EA1362"/>
    <w:rsid w:val="00EA2B9E"/>
    <w:rsid w:val="00EA728F"/>
    <w:rsid w:val="00EB07E5"/>
    <w:rsid w:val="00EB3555"/>
    <w:rsid w:val="00EB4390"/>
    <w:rsid w:val="00EC0FF0"/>
    <w:rsid w:val="00EC364A"/>
    <w:rsid w:val="00EC483C"/>
    <w:rsid w:val="00EC7013"/>
    <w:rsid w:val="00ED029A"/>
    <w:rsid w:val="00ED07C8"/>
    <w:rsid w:val="00ED4455"/>
    <w:rsid w:val="00ED48E2"/>
    <w:rsid w:val="00ED5BE0"/>
    <w:rsid w:val="00ED639F"/>
    <w:rsid w:val="00ED73E9"/>
    <w:rsid w:val="00EE1079"/>
    <w:rsid w:val="00EE1EB4"/>
    <w:rsid w:val="00EE49AD"/>
    <w:rsid w:val="00EE50B3"/>
    <w:rsid w:val="00EE75B1"/>
    <w:rsid w:val="00EF0264"/>
    <w:rsid w:val="00EF1765"/>
    <w:rsid w:val="00EF70EE"/>
    <w:rsid w:val="00F03D08"/>
    <w:rsid w:val="00F0489F"/>
    <w:rsid w:val="00F12A0D"/>
    <w:rsid w:val="00F13220"/>
    <w:rsid w:val="00F2327C"/>
    <w:rsid w:val="00F2429B"/>
    <w:rsid w:val="00F2721D"/>
    <w:rsid w:val="00F309B4"/>
    <w:rsid w:val="00F35E8C"/>
    <w:rsid w:val="00F42FD9"/>
    <w:rsid w:val="00F5772B"/>
    <w:rsid w:val="00F57A0F"/>
    <w:rsid w:val="00F60D27"/>
    <w:rsid w:val="00F6437B"/>
    <w:rsid w:val="00F658C3"/>
    <w:rsid w:val="00F70F37"/>
    <w:rsid w:val="00F72450"/>
    <w:rsid w:val="00F803C7"/>
    <w:rsid w:val="00F82A93"/>
    <w:rsid w:val="00F85CBC"/>
    <w:rsid w:val="00F85FBB"/>
    <w:rsid w:val="00F92754"/>
    <w:rsid w:val="00F92A5F"/>
    <w:rsid w:val="00F931A1"/>
    <w:rsid w:val="00F93D8F"/>
    <w:rsid w:val="00F96DA8"/>
    <w:rsid w:val="00FA10B3"/>
    <w:rsid w:val="00FA1389"/>
    <w:rsid w:val="00FB3F66"/>
    <w:rsid w:val="00FB78BC"/>
    <w:rsid w:val="00FC1125"/>
    <w:rsid w:val="00FC2ACA"/>
    <w:rsid w:val="00FC7A76"/>
    <w:rsid w:val="00FD0970"/>
    <w:rsid w:val="00FD238E"/>
    <w:rsid w:val="00FF4209"/>
    <w:rsid w:val="00FF647F"/>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5:docId w15:val="{E7F9E5A7-41C7-4D28-B550-DBF399C4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0F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91E0E"/>
    <w:pPr>
      <w:keepNext/>
      <w:ind w:left="426" w:hanging="426"/>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C71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9E00AE"/>
    <w:pPr>
      <w:tabs>
        <w:tab w:val="center" w:pos="4677"/>
        <w:tab w:val="right" w:pos="9355"/>
      </w:tabs>
    </w:pPr>
  </w:style>
  <w:style w:type="character" w:customStyle="1" w:styleId="a4">
    <w:name w:val="Верхний колонтитул Знак"/>
    <w:basedOn w:val="a0"/>
    <w:link w:val="a3"/>
    <w:uiPriority w:val="99"/>
    <w:rsid w:val="009E00A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9E00AE"/>
    <w:pPr>
      <w:tabs>
        <w:tab w:val="center" w:pos="4677"/>
        <w:tab w:val="right" w:pos="9355"/>
      </w:tabs>
    </w:pPr>
  </w:style>
  <w:style w:type="character" w:customStyle="1" w:styleId="a6">
    <w:name w:val="Нижний колонтитул Знак"/>
    <w:basedOn w:val="a0"/>
    <w:link w:val="a5"/>
    <w:uiPriority w:val="99"/>
    <w:rsid w:val="009E00A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E00AE"/>
    <w:rPr>
      <w:rFonts w:ascii="Tahoma" w:hAnsi="Tahoma" w:cs="Tahoma"/>
      <w:sz w:val="16"/>
      <w:szCs w:val="16"/>
    </w:rPr>
  </w:style>
  <w:style w:type="character" w:customStyle="1" w:styleId="a8">
    <w:name w:val="Текст выноски Знак"/>
    <w:basedOn w:val="a0"/>
    <w:link w:val="a7"/>
    <w:uiPriority w:val="99"/>
    <w:semiHidden/>
    <w:rsid w:val="009E00AE"/>
    <w:rPr>
      <w:rFonts w:ascii="Tahoma" w:eastAsia="Times New Roman" w:hAnsi="Tahoma" w:cs="Tahoma"/>
      <w:sz w:val="16"/>
      <w:szCs w:val="16"/>
      <w:lang w:eastAsia="ru-RU"/>
    </w:rPr>
  </w:style>
  <w:style w:type="character" w:customStyle="1" w:styleId="20">
    <w:name w:val="Заголовок 2 Знак"/>
    <w:basedOn w:val="a0"/>
    <w:link w:val="2"/>
    <w:rsid w:val="00691E0E"/>
    <w:rPr>
      <w:rFonts w:ascii="Times New Roman" w:eastAsia="Times New Roman" w:hAnsi="Times New Roman" w:cs="Times New Roman"/>
      <w:sz w:val="28"/>
      <w:szCs w:val="20"/>
      <w:lang w:eastAsia="ru-RU"/>
    </w:rPr>
  </w:style>
  <w:style w:type="paragraph" w:styleId="a9">
    <w:name w:val="Plain Text"/>
    <w:basedOn w:val="a"/>
    <w:link w:val="aa"/>
    <w:unhideWhenUsed/>
    <w:rsid w:val="00BB5A85"/>
    <w:pPr>
      <w:jc w:val="right"/>
    </w:pPr>
    <w:rPr>
      <w:sz w:val="24"/>
    </w:rPr>
  </w:style>
  <w:style w:type="character" w:customStyle="1" w:styleId="aa">
    <w:name w:val="Текст Знак"/>
    <w:basedOn w:val="a0"/>
    <w:link w:val="a9"/>
    <w:rsid w:val="00BB5A85"/>
    <w:rPr>
      <w:rFonts w:ascii="Times New Roman" w:eastAsia="Times New Roman" w:hAnsi="Times New Roman" w:cs="Times New Roman"/>
      <w:sz w:val="24"/>
      <w:szCs w:val="20"/>
      <w:lang w:eastAsia="ru-RU"/>
    </w:rPr>
  </w:style>
  <w:style w:type="table" w:styleId="ab">
    <w:name w:val="Table Grid"/>
    <w:basedOn w:val="a1"/>
    <w:rsid w:val="00281D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128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111">
      <w:bodyDiv w:val="1"/>
      <w:marLeft w:val="0"/>
      <w:marRight w:val="0"/>
      <w:marTop w:val="0"/>
      <w:marBottom w:val="0"/>
      <w:divBdr>
        <w:top w:val="none" w:sz="0" w:space="0" w:color="auto"/>
        <w:left w:val="none" w:sz="0" w:space="0" w:color="auto"/>
        <w:bottom w:val="none" w:sz="0" w:space="0" w:color="auto"/>
        <w:right w:val="none" w:sz="0" w:space="0" w:color="auto"/>
      </w:divBdr>
    </w:div>
    <w:div w:id="10618323">
      <w:bodyDiv w:val="1"/>
      <w:marLeft w:val="0"/>
      <w:marRight w:val="0"/>
      <w:marTop w:val="0"/>
      <w:marBottom w:val="0"/>
      <w:divBdr>
        <w:top w:val="none" w:sz="0" w:space="0" w:color="auto"/>
        <w:left w:val="none" w:sz="0" w:space="0" w:color="auto"/>
        <w:bottom w:val="none" w:sz="0" w:space="0" w:color="auto"/>
        <w:right w:val="none" w:sz="0" w:space="0" w:color="auto"/>
      </w:divBdr>
    </w:div>
    <w:div w:id="36199510">
      <w:bodyDiv w:val="1"/>
      <w:marLeft w:val="0"/>
      <w:marRight w:val="0"/>
      <w:marTop w:val="0"/>
      <w:marBottom w:val="0"/>
      <w:divBdr>
        <w:top w:val="none" w:sz="0" w:space="0" w:color="auto"/>
        <w:left w:val="none" w:sz="0" w:space="0" w:color="auto"/>
        <w:bottom w:val="none" w:sz="0" w:space="0" w:color="auto"/>
        <w:right w:val="none" w:sz="0" w:space="0" w:color="auto"/>
      </w:divBdr>
    </w:div>
    <w:div w:id="39205734">
      <w:bodyDiv w:val="1"/>
      <w:marLeft w:val="0"/>
      <w:marRight w:val="0"/>
      <w:marTop w:val="0"/>
      <w:marBottom w:val="0"/>
      <w:divBdr>
        <w:top w:val="none" w:sz="0" w:space="0" w:color="auto"/>
        <w:left w:val="none" w:sz="0" w:space="0" w:color="auto"/>
        <w:bottom w:val="none" w:sz="0" w:space="0" w:color="auto"/>
        <w:right w:val="none" w:sz="0" w:space="0" w:color="auto"/>
      </w:divBdr>
    </w:div>
    <w:div w:id="125045941">
      <w:bodyDiv w:val="1"/>
      <w:marLeft w:val="0"/>
      <w:marRight w:val="0"/>
      <w:marTop w:val="0"/>
      <w:marBottom w:val="0"/>
      <w:divBdr>
        <w:top w:val="none" w:sz="0" w:space="0" w:color="auto"/>
        <w:left w:val="none" w:sz="0" w:space="0" w:color="auto"/>
        <w:bottom w:val="none" w:sz="0" w:space="0" w:color="auto"/>
        <w:right w:val="none" w:sz="0" w:space="0" w:color="auto"/>
      </w:divBdr>
    </w:div>
    <w:div w:id="250047486">
      <w:bodyDiv w:val="1"/>
      <w:marLeft w:val="0"/>
      <w:marRight w:val="0"/>
      <w:marTop w:val="0"/>
      <w:marBottom w:val="0"/>
      <w:divBdr>
        <w:top w:val="none" w:sz="0" w:space="0" w:color="auto"/>
        <w:left w:val="none" w:sz="0" w:space="0" w:color="auto"/>
        <w:bottom w:val="none" w:sz="0" w:space="0" w:color="auto"/>
        <w:right w:val="none" w:sz="0" w:space="0" w:color="auto"/>
      </w:divBdr>
    </w:div>
    <w:div w:id="298848235">
      <w:bodyDiv w:val="1"/>
      <w:marLeft w:val="0"/>
      <w:marRight w:val="0"/>
      <w:marTop w:val="0"/>
      <w:marBottom w:val="0"/>
      <w:divBdr>
        <w:top w:val="none" w:sz="0" w:space="0" w:color="auto"/>
        <w:left w:val="none" w:sz="0" w:space="0" w:color="auto"/>
        <w:bottom w:val="none" w:sz="0" w:space="0" w:color="auto"/>
        <w:right w:val="none" w:sz="0" w:space="0" w:color="auto"/>
      </w:divBdr>
    </w:div>
    <w:div w:id="351613349">
      <w:bodyDiv w:val="1"/>
      <w:marLeft w:val="0"/>
      <w:marRight w:val="0"/>
      <w:marTop w:val="0"/>
      <w:marBottom w:val="0"/>
      <w:divBdr>
        <w:top w:val="none" w:sz="0" w:space="0" w:color="auto"/>
        <w:left w:val="none" w:sz="0" w:space="0" w:color="auto"/>
        <w:bottom w:val="none" w:sz="0" w:space="0" w:color="auto"/>
        <w:right w:val="none" w:sz="0" w:space="0" w:color="auto"/>
      </w:divBdr>
    </w:div>
    <w:div w:id="365063762">
      <w:bodyDiv w:val="1"/>
      <w:marLeft w:val="0"/>
      <w:marRight w:val="0"/>
      <w:marTop w:val="0"/>
      <w:marBottom w:val="0"/>
      <w:divBdr>
        <w:top w:val="none" w:sz="0" w:space="0" w:color="auto"/>
        <w:left w:val="none" w:sz="0" w:space="0" w:color="auto"/>
        <w:bottom w:val="none" w:sz="0" w:space="0" w:color="auto"/>
        <w:right w:val="none" w:sz="0" w:space="0" w:color="auto"/>
      </w:divBdr>
    </w:div>
    <w:div w:id="412581692">
      <w:bodyDiv w:val="1"/>
      <w:marLeft w:val="0"/>
      <w:marRight w:val="0"/>
      <w:marTop w:val="0"/>
      <w:marBottom w:val="0"/>
      <w:divBdr>
        <w:top w:val="none" w:sz="0" w:space="0" w:color="auto"/>
        <w:left w:val="none" w:sz="0" w:space="0" w:color="auto"/>
        <w:bottom w:val="none" w:sz="0" w:space="0" w:color="auto"/>
        <w:right w:val="none" w:sz="0" w:space="0" w:color="auto"/>
      </w:divBdr>
    </w:div>
    <w:div w:id="500586055">
      <w:bodyDiv w:val="1"/>
      <w:marLeft w:val="0"/>
      <w:marRight w:val="0"/>
      <w:marTop w:val="0"/>
      <w:marBottom w:val="0"/>
      <w:divBdr>
        <w:top w:val="none" w:sz="0" w:space="0" w:color="auto"/>
        <w:left w:val="none" w:sz="0" w:space="0" w:color="auto"/>
        <w:bottom w:val="none" w:sz="0" w:space="0" w:color="auto"/>
        <w:right w:val="none" w:sz="0" w:space="0" w:color="auto"/>
      </w:divBdr>
    </w:div>
    <w:div w:id="523373274">
      <w:bodyDiv w:val="1"/>
      <w:marLeft w:val="0"/>
      <w:marRight w:val="0"/>
      <w:marTop w:val="0"/>
      <w:marBottom w:val="0"/>
      <w:divBdr>
        <w:top w:val="none" w:sz="0" w:space="0" w:color="auto"/>
        <w:left w:val="none" w:sz="0" w:space="0" w:color="auto"/>
        <w:bottom w:val="none" w:sz="0" w:space="0" w:color="auto"/>
        <w:right w:val="none" w:sz="0" w:space="0" w:color="auto"/>
      </w:divBdr>
    </w:div>
    <w:div w:id="535431148">
      <w:bodyDiv w:val="1"/>
      <w:marLeft w:val="0"/>
      <w:marRight w:val="0"/>
      <w:marTop w:val="0"/>
      <w:marBottom w:val="0"/>
      <w:divBdr>
        <w:top w:val="none" w:sz="0" w:space="0" w:color="auto"/>
        <w:left w:val="none" w:sz="0" w:space="0" w:color="auto"/>
        <w:bottom w:val="none" w:sz="0" w:space="0" w:color="auto"/>
        <w:right w:val="none" w:sz="0" w:space="0" w:color="auto"/>
      </w:divBdr>
    </w:div>
    <w:div w:id="852767211">
      <w:bodyDiv w:val="1"/>
      <w:marLeft w:val="0"/>
      <w:marRight w:val="0"/>
      <w:marTop w:val="0"/>
      <w:marBottom w:val="0"/>
      <w:divBdr>
        <w:top w:val="none" w:sz="0" w:space="0" w:color="auto"/>
        <w:left w:val="none" w:sz="0" w:space="0" w:color="auto"/>
        <w:bottom w:val="none" w:sz="0" w:space="0" w:color="auto"/>
        <w:right w:val="none" w:sz="0" w:space="0" w:color="auto"/>
      </w:divBdr>
    </w:div>
    <w:div w:id="888106480">
      <w:bodyDiv w:val="1"/>
      <w:marLeft w:val="0"/>
      <w:marRight w:val="0"/>
      <w:marTop w:val="0"/>
      <w:marBottom w:val="0"/>
      <w:divBdr>
        <w:top w:val="none" w:sz="0" w:space="0" w:color="auto"/>
        <w:left w:val="none" w:sz="0" w:space="0" w:color="auto"/>
        <w:bottom w:val="none" w:sz="0" w:space="0" w:color="auto"/>
        <w:right w:val="none" w:sz="0" w:space="0" w:color="auto"/>
      </w:divBdr>
    </w:div>
    <w:div w:id="902643309">
      <w:bodyDiv w:val="1"/>
      <w:marLeft w:val="0"/>
      <w:marRight w:val="0"/>
      <w:marTop w:val="0"/>
      <w:marBottom w:val="0"/>
      <w:divBdr>
        <w:top w:val="none" w:sz="0" w:space="0" w:color="auto"/>
        <w:left w:val="none" w:sz="0" w:space="0" w:color="auto"/>
        <w:bottom w:val="none" w:sz="0" w:space="0" w:color="auto"/>
        <w:right w:val="none" w:sz="0" w:space="0" w:color="auto"/>
      </w:divBdr>
    </w:div>
    <w:div w:id="1031491936">
      <w:bodyDiv w:val="1"/>
      <w:marLeft w:val="0"/>
      <w:marRight w:val="0"/>
      <w:marTop w:val="0"/>
      <w:marBottom w:val="0"/>
      <w:divBdr>
        <w:top w:val="none" w:sz="0" w:space="0" w:color="auto"/>
        <w:left w:val="none" w:sz="0" w:space="0" w:color="auto"/>
        <w:bottom w:val="none" w:sz="0" w:space="0" w:color="auto"/>
        <w:right w:val="none" w:sz="0" w:space="0" w:color="auto"/>
      </w:divBdr>
    </w:div>
    <w:div w:id="1173302051">
      <w:bodyDiv w:val="1"/>
      <w:marLeft w:val="0"/>
      <w:marRight w:val="0"/>
      <w:marTop w:val="0"/>
      <w:marBottom w:val="0"/>
      <w:divBdr>
        <w:top w:val="none" w:sz="0" w:space="0" w:color="auto"/>
        <w:left w:val="none" w:sz="0" w:space="0" w:color="auto"/>
        <w:bottom w:val="none" w:sz="0" w:space="0" w:color="auto"/>
        <w:right w:val="none" w:sz="0" w:space="0" w:color="auto"/>
      </w:divBdr>
    </w:div>
    <w:div w:id="1246114464">
      <w:bodyDiv w:val="1"/>
      <w:marLeft w:val="0"/>
      <w:marRight w:val="0"/>
      <w:marTop w:val="0"/>
      <w:marBottom w:val="0"/>
      <w:divBdr>
        <w:top w:val="none" w:sz="0" w:space="0" w:color="auto"/>
        <w:left w:val="none" w:sz="0" w:space="0" w:color="auto"/>
        <w:bottom w:val="none" w:sz="0" w:space="0" w:color="auto"/>
        <w:right w:val="none" w:sz="0" w:space="0" w:color="auto"/>
      </w:divBdr>
    </w:div>
    <w:div w:id="1269315289">
      <w:bodyDiv w:val="1"/>
      <w:marLeft w:val="0"/>
      <w:marRight w:val="0"/>
      <w:marTop w:val="0"/>
      <w:marBottom w:val="0"/>
      <w:divBdr>
        <w:top w:val="none" w:sz="0" w:space="0" w:color="auto"/>
        <w:left w:val="none" w:sz="0" w:space="0" w:color="auto"/>
        <w:bottom w:val="none" w:sz="0" w:space="0" w:color="auto"/>
        <w:right w:val="none" w:sz="0" w:space="0" w:color="auto"/>
      </w:divBdr>
    </w:div>
    <w:div w:id="1330867670">
      <w:bodyDiv w:val="1"/>
      <w:marLeft w:val="0"/>
      <w:marRight w:val="0"/>
      <w:marTop w:val="0"/>
      <w:marBottom w:val="0"/>
      <w:divBdr>
        <w:top w:val="none" w:sz="0" w:space="0" w:color="auto"/>
        <w:left w:val="none" w:sz="0" w:space="0" w:color="auto"/>
        <w:bottom w:val="none" w:sz="0" w:space="0" w:color="auto"/>
        <w:right w:val="none" w:sz="0" w:space="0" w:color="auto"/>
      </w:divBdr>
    </w:div>
    <w:div w:id="1353803661">
      <w:bodyDiv w:val="1"/>
      <w:marLeft w:val="0"/>
      <w:marRight w:val="0"/>
      <w:marTop w:val="0"/>
      <w:marBottom w:val="0"/>
      <w:divBdr>
        <w:top w:val="none" w:sz="0" w:space="0" w:color="auto"/>
        <w:left w:val="none" w:sz="0" w:space="0" w:color="auto"/>
        <w:bottom w:val="none" w:sz="0" w:space="0" w:color="auto"/>
        <w:right w:val="none" w:sz="0" w:space="0" w:color="auto"/>
      </w:divBdr>
    </w:div>
    <w:div w:id="1404598335">
      <w:bodyDiv w:val="1"/>
      <w:marLeft w:val="0"/>
      <w:marRight w:val="0"/>
      <w:marTop w:val="0"/>
      <w:marBottom w:val="0"/>
      <w:divBdr>
        <w:top w:val="none" w:sz="0" w:space="0" w:color="auto"/>
        <w:left w:val="none" w:sz="0" w:space="0" w:color="auto"/>
        <w:bottom w:val="none" w:sz="0" w:space="0" w:color="auto"/>
        <w:right w:val="none" w:sz="0" w:space="0" w:color="auto"/>
      </w:divBdr>
    </w:div>
    <w:div w:id="1631747057">
      <w:bodyDiv w:val="1"/>
      <w:marLeft w:val="0"/>
      <w:marRight w:val="0"/>
      <w:marTop w:val="0"/>
      <w:marBottom w:val="0"/>
      <w:divBdr>
        <w:top w:val="none" w:sz="0" w:space="0" w:color="auto"/>
        <w:left w:val="none" w:sz="0" w:space="0" w:color="auto"/>
        <w:bottom w:val="none" w:sz="0" w:space="0" w:color="auto"/>
        <w:right w:val="none" w:sz="0" w:space="0" w:color="auto"/>
      </w:divBdr>
    </w:div>
    <w:div w:id="1757165317">
      <w:bodyDiv w:val="1"/>
      <w:marLeft w:val="0"/>
      <w:marRight w:val="0"/>
      <w:marTop w:val="0"/>
      <w:marBottom w:val="0"/>
      <w:divBdr>
        <w:top w:val="none" w:sz="0" w:space="0" w:color="auto"/>
        <w:left w:val="none" w:sz="0" w:space="0" w:color="auto"/>
        <w:bottom w:val="none" w:sz="0" w:space="0" w:color="auto"/>
        <w:right w:val="none" w:sz="0" w:space="0" w:color="auto"/>
      </w:divBdr>
    </w:div>
    <w:div w:id="1803882250">
      <w:bodyDiv w:val="1"/>
      <w:marLeft w:val="0"/>
      <w:marRight w:val="0"/>
      <w:marTop w:val="0"/>
      <w:marBottom w:val="0"/>
      <w:divBdr>
        <w:top w:val="none" w:sz="0" w:space="0" w:color="auto"/>
        <w:left w:val="none" w:sz="0" w:space="0" w:color="auto"/>
        <w:bottom w:val="none" w:sz="0" w:space="0" w:color="auto"/>
        <w:right w:val="none" w:sz="0" w:space="0" w:color="auto"/>
      </w:divBdr>
    </w:div>
    <w:div w:id="1820462731">
      <w:bodyDiv w:val="1"/>
      <w:marLeft w:val="0"/>
      <w:marRight w:val="0"/>
      <w:marTop w:val="0"/>
      <w:marBottom w:val="0"/>
      <w:divBdr>
        <w:top w:val="none" w:sz="0" w:space="0" w:color="auto"/>
        <w:left w:val="none" w:sz="0" w:space="0" w:color="auto"/>
        <w:bottom w:val="none" w:sz="0" w:space="0" w:color="auto"/>
        <w:right w:val="none" w:sz="0" w:space="0" w:color="auto"/>
      </w:divBdr>
    </w:div>
    <w:div w:id="1830827070">
      <w:bodyDiv w:val="1"/>
      <w:marLeft w:val="0"/>
      <w:marRight w:val="0"/>
      <w:marTop w:val="0"/>
      <w:marBottom w:val="0"/>
      <w:divBdr>
        <w:top w:val="none" w:sz="0" w:space="0" w:color="auto"/>
        <w:left w:val="none" w:sz="0" w:space="0" w:color="auto"/>
        <w:bottom w:val="none" w:sz="0" w:space="0" w:color="auto"/>
        <w:right w:val="none" w:sz="0" w:space="0" w:color="auto"/>
      </w:divBdr>
    </w:div>
    <w:div w:id="1873885011">
      <w:bodyDiv w:val="1"/>
      <w:marLeft w:val="0"/>
      <w:marRight w:val="0"/>
      <w:marTop w:val="0"/>
      <w:marBottom w:val="0"/>
      <w:divBdr>
        <w:top w:val="none" w:sz="0" w:space="0" w:color="auto"/>
        <w:left w:val="none" w:sz="0" w:space="0" w:color="auto"/>
        <w:bottom w:val="none" w:sz="0" w:space="0" w:color="auto"/>
        <w:right w:val="none" w:sz="0" w:space="0" w:color="auto"/>
      </w:divBdr>
    </w:div>
    <w:div w:id="2032297239">
      <w:bodyDiv w:val="1"/>
      <w:marLeft w:val="0"/>
      <w:marRight w:val="0"/>
      <w:marTop w:val="0"/>
      <w:marBottom w:val="0"/>
      <w:divBdr>
        <w:top w:val="none" w:sz="0" w:space="0" w:color="auto"/>
        <w:left w:val="none" w:sz="0" w:space="0" w:color="auto"/>
        <w:bottom w:val="none" w:sz="0" w:space="0" w:color="auto"/>
        <w:right w:val="none" w:sz="0" w:space="0" w:color="auto"/>
      </w:divBdr>
    </w:div>
    <w:div w:id="2079595301">
      <w:bodyDiv w:val="1"/>
      <w:marLeft w:val="0"/>
      <w:marRight w:val="0"/>
      <w:marTop w:val="0"/>
      <w:marBottom w:val="0"/>
      <w:divBdr>
        <w:top w:val="none" w:sz="0" w:space="0" w:color="auto"/>
        <w:left w:val="none" w:sz="0" w:space="0" w:color="auto"/>
        <w:bottom w:val="none" w:sz="0" w:space="0" w:color="auto"/>
        <w:right w:val="none" w:sz="0" w:space="0" w:color="auto"/>
      </w:divBdr>
    </w:div>
    <w:div w:id="21466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7</FullName>
  </documentManagement>
</p:properties>
</file>

<file path=customXml/itemProps1.xml><?xml version="1.0" encoding="utf-8"?>
<ds:datastoreItem xmlns:ds="http://schemas.openxmlformats.org/officeDocument/2006/customXml" ds:itemID="{D498971C-962E-4E77-B227-B4F1EAC0CA26}"/>
</file>

<file path=customXml/itemProps2.xml><?xml version="1.0" encoding="utf-8"?>
<ds:datastoreItem xmlns:ds="http://schemas.openxmlformats.org/officeDocument/2006/customXml" ds:itemID="{32956AAA-2B7D-44CA-B1C5-A61680B5981C}"/>
</file>

<file path=customXml/itemProps3.xml><?xml version="1.0" encoding="utf-8"?>
<ds:datastoreItem xmlns:ds="http://schemas.openxmlformats.org/officeDocument/2006/customXml" ds:itemID="{17792E6D-C03B-4CE9-B2C8-09D5E945A094}"/>
</file>

<file path=customXml/itemProps4.xml><?xml version="1.0" encoding="utf-8"?>
<ds:datastoreItem xmlns:ds="http://schemas.openxmlformats.org/officeDocument/2006/customXml" ds:itemID="{F51423B0-55BC-48E6-A538-D4F10628F914}"/>
</file>

<file path=docProps/app.xml><?xml version="1.0" encoding="utf-8"?>
<Properties xmlns="http://schemas.openxmlformats.org/officeDocument/2006/extended-properties" xmlns:vt="http://schemas.openxmlformats.org/officeDocument/2006/docPropsVTypes">
  <Template>Normal</Template>
  <TotalTime>283</TotalTime>
  <Pages>8</Pages>
  <Words>2169</Words>
  <Characters>12364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Алевтина Олеговна</dc:creator>
  <cp:lastModifiedBy>Погасий Валерия Николаевна</cp:lastModifiedBy>
  <cp:revision>66</cp:revision>
  <cp:lastPrinted>2024-07-22T05:57:00Z</cp:lastPrinted>
  <dcterms:created xsi:type="dcterms:W3CDTF">2024-07-25T13:17:00Z</dcterms:created>
  <dcterms:modified xsi:type="dcterms:W3CDTF">2025-02-20T11:32:00Z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