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A80A54">
        <w:rPr>
          <w:sz w:val="28"/>
          <w:szCs w:val="28"/>
        </w:rPr>
        <w:t>Утвержден</w:t>
      </w:r>
    </w:p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A80A54">
        <w:rPr>
          <w:sz w:val="28"/>
          <w:szCs w:val="28"/>
        </w:rPr>
        <w:t>решением</w:t>
      </w:r>
    </w:p>
    <w:p w:rsidR="000C49DB" w:rsidRDefault="000C49DB" w:rsidP="000D47C9">
      <w:pPr>
        <w:tabs>
          <w:tab w:val="left" w:pos="1624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A80A54">
        <w:rPr>
          <w:sz w:val="28"/>
          <w:szCs w:val="28"/>
        </w:rPr>
        <w:t>Волгоградской городской Думы</w:t>
      </w:r>
    </w:p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0C49DB" w:rsidRPr="000D47C9" w:rsidRDefault="000C49DB" w:rsidP="000D47C9">
      <w:pPr>
        <w:tabs>
          <w:tab w:val="left" w:pos="1624"/>
        </w:tabs>
        <w:autoSpaceDE w:val="0"/>
        <w:autoSpaceDN w:val="0"/>
        <w:adjustRightInd w:val="0"/>
        <w:ind w:left="5670"/>
        <w:rPr>
          <w:sz w:val="24"/>
          <w:szCs w:val="28"/>
        </w:rPr>
      </w:pPr>
      <w:r w:rsidRPr="000D47C9">
        <w:rPr>
          <w:sz w:val="24"/>
          <w:szCs w:val="28"/>
        </w:rPr>
        <w:t xml:space="preserve">от </w:t>
      </w:r>
      <w:r w:rsidRPr="000D47C9">
        <w:rPr>
          <w:sz w:val="24"/>
          <w:szCs w:val="28"/>
          <w:u w:val="single"/>
        </w:rPr>
        <w:t>23.12.2015</w:t>
      </w:r>
      <w:r w:rsidRPr="000D47C9">
        <w:rPr>
          <w:sz w:val="24"/>
          <w:szCs w:val="28"/>
        </w:rPr>
        <w:t xml:space="preserve"> № </w:t>
      </w:r>
      <w:r w:rsidRPr="000D47C9">
        <w:rPr>
          <w:sz w:val="24"/>
          <w:szCs w:val="28"/>
          <w:u w:val="single"/>
        </w:rPr>
        <w:t>38/1193</w:t>
      </w:r>
    </w:p>
    <w:p w:rsidR="000C49DB" w:rsidRDefault="000C49DB" w:rsidP="000C49DB">
      <w:pPr>
        <w:pStyle w:val="a3"/>
        <w:tabs>
          <w:tab w:val="left" w:pos="1624"/>
        </w:tabs>
        <w:ind w:right="360"/>
        <w:rPr>
          <w:sz w:val="28"/>
          <w:szCs w:val="20"/>
        </w:rPr>
      </w:pPr>
    </w:p>
    <w:p w:rsidR="000D47C9" w:rsidRPr="000D47C9" w:rsidRDefault="000D47C9" w:rsidP="000C49DB">
      <w:pPr>
        <w:pStyle w:val="a3"/>
        <w:tabs>
          <w:tab w:val="left" w:pos="1624"/>
        </w:tabs>
        <w:ind w:right="360"/>
        <w:rPr>
          <w:sz w:val="28"/>
          <w:szCs w:val="20"/>
        </w:rPr>
      </w:pPr>
    </w:p>
    <w:p w:rsidR="000C49DB" w:rsidRDefault="000D47C9" w:rsidP="000C49DB">
      <w:pPr>
        <w:pStyle w:val="a3"/>
        <w:tabs>
          <w:tab w:val="left" w:pos="1624"/>
        </w:tabs>
        <w:ind w:right="360"/>
        <w:jc w:val="center"/>
        <w:rPr>
          <w:sz w:val="28"/>
          <w:szCs w:val="28"/>
        </w:rPr>
      </w:pPr>
      <w:hyperlink r:id="rId9" w:history="1">
        <w:r w:rsidR="000C49DB" w:rsidRPr="000C49DB">
          <w:rPr>
            <w:sz w:val="28"/>
            <w:szCs w:val="28"/>
          </w:rPr>
          <w:t>Порядок</w:t>
        </w:r>
      </w:hyperlink>
      <w:r w:rsidR="000C49DB" w:rsidRPr="000C49DB">
        <w:rPr>
          <w:sz w:val="28"/>
          <w:szCs w:val="28"/>
        </w:rPr>
        <w:t xml:space="preserve"> </w:t>
      </w:r>
    </w:p>
    <w:p w:rsidR="000C49DB" w:rsidRPr="000C49DB" w:rsidRDefault="000C49DB" w:rsidP="000C49DB">
      <w:pPr>
        <w:pStyle w:val="a3"/>
        <w:tabs>
          <w:tab w:val="left" w:pos="1624"/>
        </w:tabs>
        <w:ind w:right="360"/>
        <w:jc w:val="center"/>
        <w:rPr>
          <w:sz w:val="28"/>
          <w:szCs w:val="28"/>
        </w:rPr>
      </w:pPr>
      <w:r w:rsidRPr="000C49DB">
        <w:rPr>
          <w:sz w:val="28"/>
          <w:szCs w:val="28"/>
        </w:rPr>
        <w:t>предоставления права на размещение нестационарных торговых объектов – торговых галерей на территории Волгограда</w:t>
      </w:r>
    </w:p>
    <w:p w:rsidR="000C49DB" w:rsidRDefault="000C49DB" w:rsidP="000C49DB">
      <w:pPr>
        <w:pStyle w:val="a3"/>
        <w:tabs>
          <w:tab w:val="left" w:pos="1624"/>
        </w:tabs>
        <w:ind w:right="360"/>
        <w:jc w:val="center"/>
        <w:rPr>
          <w:sz w:val="28"/>
          <w:szCs w:val="28"/>
        </w:rPr>
      </w:pPr>
    </w:p>
    <w:p w:rsidR="000C49DB" w:rsidRDefault="000C49DB" w:rsidP="000C49DB">
      <w:pPr>
        <w:pStyle w:val="a3"/>
        <w:tabs>
          <w:tab w:val="clear" w:pos="4677"/>
          <w:tab w:val="left" w:pos="1624"/>
          <w:tab w:val="left" w:pos="3402"/>
          <w:tab w:val="left" w:pos="3544"/>
          <w:tab w:val="left" w:pos="411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C49DB" w:rsidRPr="00A80A54" w:rsidRDefault="000C49DB" w:rsidP="000C49DB">
      <w:pPr>
        <w:pStyle w:val="a3"/>
        <w:tabs>
          <w:tab w:val="clear" w:pos="4677"/>
          <w:tab w:val="left" w:pos="1624"/>
          <w:tab w:val="left" w:pos="3402"/>
          <w:tab w:val="left" w:pos="3544"/>
        </w:tabs>
        <w:ind w:left="450" w:right="360"/>
        <w:rPr>
          <w:sz w:val="28"/>
          <w:szCs w:val="28"/>
        </w:rPr>
      </w:pPr>
    </w:p>
    <w:p w:rsidR="000C49DB" w:rsidRPr="000A7668" w:rsidRDefault="000A7668" w:rsidP="000D47C9">
      <w:pPr>
        <w:ind w:firstLine="709"/>
        <w:jc w:val="both"/>
        <w:rPr>
          <w:sz w:val="28"/>
          <w:szCs w:val="28"/>
        </w:rPr>
      </w:pPr>
      <w:r w:rsidRPr="000A7668">
        <w:rPr>
          <w:sz w:val="28"/>
          <w:szCs w:val="28"/>
        </w:rPr>
        <w:t>1.1. П</w:t>
      </w:r>
      <w:r w:rsidR="000C49DB" w:rsidRPr="000A7668">
        <w:rPr>
          <w:sz w:val="28"/>
          <w:szCs w:val="28"/>
        </w:rPr>
        <w:t xml:space="preserve">орядок </w:t>
      </w:r>
      <w:r w:rsidRPr="000A7668">
        <w:rPr>
          <w:sz w:val="28"/>
          <w:szCs w:val="28"/>
        </w:rPr>
        <w:t>предоставления права на размещение нестационарных торговых объектов – торговых галерей на территории Волгограда</w:t>
      </w:r>
      <w:r>
        <w:rPr>
          <w:sz w:val="28"/>
          <w:szCs w:val="28"/>
        </w:rPr>
        <w:t xml:space="preserve"> </w:t>
      </w:r>
      <w:r w:rsidRPr="000A766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A7668">
        <w:rPr>
          <w:sz w:val="28"/>
          <w:szCs w:val="28"/>
        </w:rPr>
        <w:t xml:space="preserve"> Порядок)</w:t>
      </w:r>
      <w:r>
        <w:rPr>
          <w:sz w:val="28"/>
          <w:szCs w:val="28"/>
        </w:rPr>
        <w:t xml:space="preserve"> </w:t>
      </w:r>
      <w:r w:rsidR="000C49DB" w:rsidRPr="000A7668">
        <w:rPr>
          <w:sz w:val="28"/>
          <w:szCs w:val="28"/>
        </w:rPr>
        <w:t xml:space="preserve">регламентирует основания предоставления права на размещение нестационарных торговых объектов </w:t>
      </w:r>
      <w:r>
        <w:rPr>
          <w:sz w:val="28"/>
          <w:szCs w:val="28"/>
        </w:rPr>
        <w:t>–</w:t>
      </w:r>
      <w:r w:rsidR="000C49DB" w:rsidRPr="000A7668">
        <w:rPr>
          <w:sz w:val="28"/>
          <w:szCs w:val="28"/>
        </w:rPr>
        <w:t xml:space="preserve"> торговых галерей (далее – торговая галерея) на территории Волгограда. </w:t>
      </w:r>
    </w:p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80A54">
        <w:rPr>
          <w:sz w:val="28"/>
          <w:szCs w:val="28"/>
        </w:rPr>
        <w:t>. Размещение торговых галерей осуществляется в местах, определенных схемой размещения нестационарных торговых объектов на территории Волгограда, утвержденной в установленном порядке</w:t>
      </w:r>
      <w:r w:rsidR="00855FF6">
        <w:rPr>
          <w:sz w:val="28"/>
          <w:szCs w:val="28"/>
        </w:rPr>
        <w:t>,</w:t>
      </w:r>
      <w:r w:rsidRPr="00A80A54">
        <w:rPr>
          <w:sz w:val="28"/>
          <w:szCs w:val="28"/>
        </w:rPr>
        <w:t xml:space="preserve"> (далее </w:t>
      </w:r>
      <w:r w:rsidR="00855FF6">
        <w:rPr>
          <w:sz w:val="28"/>
          <w:szCs w:val="28"/>
        </w:rPr>
        <w:t>–</w:t>
      </w:r>
      <w:r w:rsidRPr="00A80A54">
        <w:rPr>
          <w:sz w:val="28"/>
          <w:szCs w:val="28"/>
        </w:rPr>
        <w:t xml:space="preserve"> Схема).</w:t>
      </w:r>
    </w:p>
    <w:p w:rsidR="000C49DB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A80A54">
        <w:rPr>
          <w:sz w:val="28"/>
          <w:szCs w:val="28"/>
        </w:rPr>
        <w:t xml:space="preserve">. Размещение торговых галерей осуществляется без оформления земельно-правовых отношений на основании </w:t>
      </w:r>
      <w:hyperlink r:id="rId10" w:history="1">
        <w:r w:rsidRPr="00A80A54">
          <w:rPr>
            <w:sz w:val="28"/>
            <w:szCs w:val="28"/>
          </w:rPr>
          <w:t>договора</w:t>
        </w:r>
      </w:hyperlink>
      <w:r w:rsidR="00D34AB5">
        <w:rPr>
          <w:sz w:val="28"/>
          <w:szCs w:val="28"/>
        </w:rPr>
        <w:t xml:space="preserve"> на размещение нестационарных торговых объектов – торговых галерей</w:t>
      </w:r>
      <w:r w:rsidRPr="00A80A54">
        <w:rPr>
          <w:sz w:val="28"/>
          <w:szCs w:val="28"/>
        </w:rPr>
        <w:t xml:space="preserve"> на территории Волгограда (далее </w:t>
      </w:r>
      <w:r w:rsidR="00855FF6">
        <w:rPr>
          <w:sz w:val="28"/>
          <w:szCs w:val="28"/>
        </w:rPr>
        <w:t>–</w:t>
      </w:r>
      <w:r w:rsidRPr="00A80A54">
        <w:rPr>
          <w:sz w:val="28"/>
          <w:szCs w:val="28"/>
        </w:rPr>
        <w:t xml:space="preserve"> Договор на размещение) по результатам торгов в виде конкурса.</w:t>
      </w:r>
    </w:p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55FF6">
        <w:rPr>
          <w:sz w:val="28"/>
          <w:szCs w:val="28"/>
        </w:rPr>
        <w:t>. Плата по Д</w:t>
      </w:r>
      <w:r w:rsidRPr="00A80A54">
        <w:rPr>
          <w:sz w:val="28"/>
          <w:szCs w:val="28"/>
        </w:rPr>
        <w:t>оговору на размещение определяется методикой расчета, определенной в Порядке проведения торгов в в</w:t>
      </w:r>
      <w:r w:rsidR="00855FF6">
        <w:rPr>
          <w:sz w:val="28"/>
          <w:szCs w:val="28"/>
        </w:rPr>
        <w:t>иде конкурса на право заключения</w:t>
      </w:r>
      <w:r w:rsidRPr="00A80A54">
        <w:rPr>
          <w:sz w:val="28"/>
          <w:szCs w:val="28"/>
        </w:rPr>
        <w:t xml:space="preserve"> догово</w:t>
      </w:r>
      <w:r w:rsidR="00855FF6">
        <w:rPr>
          <w:sz w:val="28"/>
          <w:szCs w:val="28"/>
        </w:rPr>
        <w:t>ра на размещение нестационарных торговых объектов – торговых галерей</w:t>
      </w:r>
      <w:r w:rsidRPr="00A80A54">
        <w:rPr>
          <w:sz w:val="28"/>
          <w:szCs w:val="28"/>
        </w:rPr>
        <w:t xml:space="preserve"> на территории Волгограда. В расчет площади торговой галереи берется суммарная площадь павильонов (киосков), объединенных под единой временной </w:t>
      </w:r>
      <w:proofErr w:type="spellStart"/>
      <w:r w:rsidRPr="00A80A54">
        <w:rPr>
          <w:sz w:val="28"/>
          <w:szCs w:val="28"/>
        </w:rPr>
        <w:t>светопрозрачной</w:t>
      </w:r>
      <w:proofErr w:type="spellEnd"/>
      <w:r w:rsidRPr="00A80A54">
        <w:rPr>
          <w:sz w:val="28"/>
          <w:szCs w:val="28"/>
        </w:rPr>
        <w:t xml:space="preserve"> кровлей, не несущей теплоизоляцион</w:t>
      </w:r>
      <w:r>
        <w:rPr>
          <w:sz w:val="28"/>
          <w:szCs w:val="28"/>
        </w:rPr>
        <w:t>ной функции</w:t>
      </w:r>
      <w:r w:rsidRPr="00A80A54">
        <w:rPr>
          <w:sz w:val="28"/>
          <w:szCs w:val="28"/>
        </w:rPr>
        <w:t>.</w:t>
      </w:r>
    </w:p>
    <w:p w:rsidR="000C49DB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A80A54">
        <w:rPr>
          <w:sz w:val="28"/>
          <w:szCs w:val="28"/>
        </w:rPr>
        <w:t xml:space="preserve">. Действие настоящего Порядка распространяется на размещение торговых галерей на земельных участках, </w:t>
      </w:r>
      <w:r>
        <w:rPr>
          <w:sz w:val="28"/>
          <w:szCs w:val="28"/>
        </w:rPr>
        <w:t>государственная собственность на которые не разграничена</w:t>
      </w:r>
      <w:r w:rsidR="000D5F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80A54">
        <w:rPr>
          <w:sz w:val="28"/>
          <w:szCs w:val="28"/>
        </w:rPr>
        <w:t xml:space="preserve">или </w:t>
      </w:r>
      <w:r>
        <w:rPr>
          <w:sz w:val="28"/>
          <w:szCs w:val="28"/>
        </w:rPr>
        <w:t>на земельных участках, находящих</w:t>
      </w:r>
      <w:r w:rsidRPr="00D72F25">
        <w:rPr>
          <w:sz w:val="28"/>
          <w:szCs w:val="28"/>
        </w:rPr>
        <w:t>ся в муниципальной собственности</w:t>
      </w:r>
      <w:r>
        <w:rPr>
          <w:sz w:val="28"/>
          <w:szCs w:val="28"/>
        </w:rPr>
        <w:t>.</w:t>
      </w:r>
    </w:p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A80A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0A54">
        <w:rPr>
          <w:sz w:val="28"/>
          <w:szCs w:val="28"/>
        </w:rPr>
        <w:t xml:space="preserve">Места размещения торговых галерей предоставляются без права возведения </w:t>
      </w:r>
      <w:r>
        <w:rPr>
          <w:sz w:val="28"/>
          <w:szCs w:val="28"/>
        </w:rPr>
        <w:t>объектов капитального строительства</w:t>
      </w:r>
      <w:r w:rsidRPr="00A80A54">
        <w:rPr>
          <w:sz w:val="28"/>
          <w:szCs w:val="28"/>
        </w:rPr>
        <w:t xml:space="preserve">. </w:t>
      </w:r>
    </w:p>
    <w:p w:rsidR="000C49DB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A80A54">
        <w:rPr>
          <w:sz w:val="28"/>
          <w:szCs w:val="28"/>
        </w:rPr>
        <w:t>. Деятельность в торговых галереях осуществляется в соответствии с правилами продажи отдельных видов товаров, правилами оказания бытовых услуг, санитарными нормами и правилами, требованиями федерального законодательства в сфере защиты прав потребителей и др.</w:t>
      </w:r>
    </w:p>
    <w:p w:rsidR="000D47C9" w:rsidRPr="00A80A54" w:rsidRDefault="000D47C9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9DB" w:rsidRPr="00A80A54" w:rsidRDefault="000C49DB" w:rsidP="000D47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</w:t>
      </w:r>
      <w:r w:rsidRPr="00A80A54">
        <w:rPr>
          <w:sz w:val="28"/>
          <w:szCs w:val="28"/>
        </w:rPr>
        <w:t>Размещение торговых галерей должно отвечать санитарно-эпидемиологическим, экологическим, противопожарным и другим установленным федеральными законами требованиям.</w:t>
      </w:r>
    </w:p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A80A54">
        <w:rPr>
          <w:sz w:val="28"/>
          <w:szCs w:val="28"/>
        </w:rPr>
        <w:t>. Требования к торговым галереям (внешний вид, размеры</w:t>
      </w:r>
      <w:r w:rsidR="00F36B56">
        <w:rPr>
          <w:sz w:val="28"/>
          <w:szCs w:val="28"/>
        </w:rPr>
        <w:t>, площадь, конструктивная схема</w:t>
      </w:r>
      <w:r w:rsidRPr="00A80A54">
        <w:rPr>
          <w:sz w:val="28"/>
          <w:szCs w:val="28"/>
        </w:rPr>
        <w:t xml:space="preserve"> и иные требования) определяются типовыми </w:t>
      </w:r>
      <w:proofErr w:type="gramStart"/>
      <w:r w:rsidRPr="00A80A54">
        <w:rPr>
          <w:sz w:val="28"/>
          <w:szCs w:val="28"/>
        </w:rPr>
        <w:t>архитектурными решениями</w:t>
      </w:r>
      <w:proofErr w:type="gramEnd"/>
      <w:r w:rsidRPr="00A80A54">
        <w:rPr>
          <w:sz w:val="28"/>
          <w:szCs w:val="28"/>
        </w:rPr>
        <w:t xml:space="preserve"> (далее – архите</w:t>
      </w:r>
      <w:r>
        <w:rPr>
          <w:sz w:val="28"/>
          <w:szCs w:val="28"/>
        </w:rPr>
        <w:t>ктурное решение), утверждаемыми</w:t>
      </w:r>
      <w:r w:rsidRPr="00A80A54">
        <w:rPr>
          <w:sz w:val="28"/>
          <w:szCs w:val="28"/>
        </w:rPr>
        <w:t xml:space="preserve"> постановлением администрации Волгограда. Обязательным условием размещения торговых галерей является благоустройство прилегающей территории в виде размещения </w:t>
      </w:r>
      <w:r>
        <w:rPr>
          <w:sz w:val="28"/>
          <w:szCs w:val="28"/>
        </w:rPr>
        <w:t xml:space="preserve">элементов благоустройства </w:t>
      </w:r>
      <w:r w:rsidRPr="00A80A54">
        <w:rPr>
          <w:sz w:val="28"/>
          <w:szCs w:val="28"/>
        </w:rPr>
        <w:t xml:space="preserve">территории в соответствии с </w:t>
      </w:r>
      <w:hyperlink r:id="rId11" w:history="1">
        <w:r w:rsidRPr="00A80A54">
          <w:rPr>
            <w:sz w:val="28"/>
            <w:szCs w:val="28"/>
          </w:rPr>
          <w:t>Правилами</w:t>
        </w:r>
      </w:hyperlink>
      <w:r w:rsidRPr="00A80A54">
        <w:rPr>
          <w:sz w:val="28"/>
          <w:szCs w:val="28"/>
        </w:rPr>
        <w:t xml:space="preserve"> благоустройства территории городского округа Волгоград, утвержденными решением Волгоградской городской Думы </w:t>
      </w:r>
      <w:r w:rsidR="00F36B56">
        <w:rPr>
          <w:sz w:val="28"/>
          <w:szCs w:val="28"/>
        </w:rPr>
        <w:t xml:space="preserve">                     </w:t>
      </w:r>
      <w:r w:rsidRPr="00A80A54">
        <w:rPr>
          <w:sz w:val="28"/>
          <w:szCs w:val="28"/>
        </w:rPr>
        <w:t>от 21.10.2015 № 34/1091 «О</w:t>
      </w:r>
      <w:r>
        <w:rPr>
          <w:sz w:val="28"/>
          <w:szCs w:val="28"/>
        </w:rPr>
        <w:t>б утверждении</w:t>
      </w:r>
      <w:r w:rsidRPr="00A80A54">
        <w:rPr>
          <w:sz w:val="28"/>
          <w:szCs w:val="28"/>
        </w:rPr>
        <w:t xml:space="preserve"> Правил благоустройства территории городского округа Волгоград»</w:t>
      </w:r>
      <w:r w:rsidR="00F36B56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Правила благоустройства</w:t>
      </w:r>
      <w:r w:rsidR="000D5FA0">
        <w:rPr>
          <w:sz w:val="28"/>
          <w:szCs w:val="28"/>
        </w:rPr>
        <w:t>)</w:t>
      </w:r>
      <w:r w:rsidRPr="00A80A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A80A54">
        <w:rPr>
          <w:sz w:val="28"/>
          <w:szCs w:val="28"/>
        </w:rPr>
        <w:t xml:space="preserve">. Хозяйствующие субъекты обязаны обеспечивать постоянный уход за внешним видом и содержанием торговых галерей: содержать их в чистоте и порядке, устранять повреждения вывесок, конструкций, производить уборку прилегающей территории в соответствии с </w:t>
      </w:r>
      <w:hyperlink r:id="rId12" w:history="1">
        <w:r w:rsidRPr="00A80A54">
          <w:rPr>
            <w:sz w:val="28"/>
            <w:szCs w:val="28"/>
          </w:rPr>
          <w:t>Правилами</w:t>
        </w:r>
      </w:hyperlink>
      <w:r w:rsidRPr="00A80A54">
        <w:rPr>
          <w:sz w:val="28"/>
          <w:szCs w:val="28"/>
        </w:rPr>
        <w:t xml:space="preserve"> благоустройства.</w:t>
      </w:r>
    </w:p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A80A54">
        <w:rPr>
          <w:sz w:val="28"/>
          <w:szCs w:val="28"/>
        </w:rPr>
        <w:t>. Хозяйствующие субъекты несут установленную законодательством Российской Федерации, муниципальными правовыми актами Волгограда, Договором на размещение ответственность за ненадлежащее содержание прилегающей к торговым галереям территории.</w:t>
      </w:r>
    </w:p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A80A54">
        <w:rPr>
          <w:sz w:val="28"/>
          <w:szCs w:val="28"/>
        </w:rPr>
        <w:t>. Уполномоченным органом, отвечающим за соблюдение хозяйствующими субъектами требований настоящего Порядка, является администрация района В</w:t>
      </w:r>
      <w:r w:rsidR="002B274C">
        <w:rPr>
          <w:sz w:val="28"/>
          <w:szCs w:val="28"/>
        </w:rPr>
        <w:t>олгограда, на территории которого</w:t>
      </w:r>
      <w:r w:rsidRPr="00A80A54">
        <w:rPr>
          <w:sz w:val="28"/>
          <w:szCs w:val="28"/>
        </w:rPr>
        <w:t xml:space="preserve"> подлежит размещению торговая галерея.</w:t>
      </w:r>
    </w:p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proofErr w:type="gramStart"/>
      <w:r w:rsidRPr="00A80A54">
        <w:rPr>
          <w:sz w:val="28"/>
          <w:szCs w:val="28"/>
        </w:rPr>
        <w:t>Контроль за</w:t>
      </w:r>
      <w:proofErr w:type="gramEnd"/>
      <w:r w:rsidRPr="00A80A54">
        <w:rPr>
          <w:sz w:val="28"/>
          <w:szCs w:val="28"/>
        </w:rPr>
        <w:t xml:space="preserve"> исполнением требований настоящего Порядка в сфере размещения торговых галерей осуществляют департамент экономического развития администрации Волгограда</w:t>
      </w:r>
      <w:r w:rsidR="00824313">
        <w:rPr>
          <w:sz w:val="28"/>
          <w:szCs w:val="28"/>
        </w:rPr>
        <w:t xml:space="preserve"> (далее – Департамент)</w:t>
      </w:r>
      <w:r w:rsidRPr="00A80A54">
        <w:rPr>
          <w:sz w:val="28"/>
          <w:szCs w:val="28"/>
        </w:rPr>
        <w:t>, администрации районов Волгограда</w:t>
      </w:r>
      <w:r>
        <w:rPr>
          <w:sz w:val="28"/>
          <w:szCs w:val="28"/>
        </w:rPr>
        <w:t xml:space="preserve"> в рамках их полномочий</w:t>
      </w:r>
      <w:r w:rsidRPr="00A80A54">
        <w:rPr>
          <w:sz w:val="28"/>
          <w:szCs w:val="28"/>
        </w:rPr>
        <w:t>.</w:t>
      </w:r>
    </w:p>
    <w:p w:rsidR="000C49DB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A80A54">
        <w:rPr>
          <w:sz w:val="28"/>
          <w:szCs w:val="28"/>
        </w:rPr>
        <w:t xml:space="preserve">. </w:t>
      </w:r>
      <w:r>
        <w:rPr>
          <w:sz w:val="28"/>
          <w:szCs w:val="28"/>
        </w:rPr>
        <w:t>Должностные лица Д</w:t>
      </w:r>
      <w:r w:rsidRPr="00A80A54">
        <w:rPr>
          <w:sz w:val="28"/>
          <w:szCs w:val="28"/>
        </w:rPr>
        <w:t>епартамента, администраций районов Волгограда несут ответственность за надлежащее исполнение настоящего Порядка в соответствии с законодательством Российской Федерации, нормативными правовыми актами Волгоградской области, муниципальными правовыми актами Волгограда.</w:t>
      </w:r>
    </w:p>
    <w:p w:rsidR="000C49DB" w:rsidRDefault="000C49DB" w:rsidP="00C91558">
      <w:pPr>
        <w:tabs>
          <w:tab w:val="left" w:pos="1624"/>
        </w:tabs>
        <w:autoSpaceDE w:val="0"/>
        <w:autoSpaceDN w:val="0"/>
        <w:adjustRightInd w:val="0"/>
        <w:ind w:left="450"/>
        <w:rPr>
          <w:sz w:val="28"/>
          <w:szCs w:val="28"/>
        </w:rPr>
      </w:pPr>
    </w:p>
    <w:p w:rsidR="000C49DB" w:rsidRDefault="000C49DB" w:rsidP="000D47C9">
      <w:pPr>
        <w:tabs>
          <w:tab w:val="left" w:pos="1624"/>
          <w:tab w:val="left" w:pos="283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0A54">
        <w:rPr>
          <w:sz w:val="28"/>
          <w:szCs w:val="28"/>
        </w:rPr>
        <w:t>Организация торгов на право размещения</w:t>
      </w:r>
      <w:r w:rsidR="000D47C9">
        <w:rPr>
          <w:sz w:val="28"/>
          <w:szCs w:val="28"/>
        </w:rPr>
        <w:t xml:space="preserve"> </w:t>
      </w:r>
      <w:r w:rsidRPr="00A80A54">
        <w:rPr>
          <w:sz w:val="28"/>
          <w:szCs w:val="28"/>
        </w:rPr>
        <w:t>торговой галереи</w:t>
      </w:r>
    </w:p>
    <w:p w:rsidR="00386543" w:rsidRPr="00386543" w:rsidRDefault="00386543" w:rsidP="00C91558">
      <w:pPr>
        <w:tabs>
          <w:tab w:val="left" w:pos="1624"/>
        </w:tabs>
        <w:autoSpaceDE w:val="0"/>
        <w:autoSpaceDN w:val="0"/>
        <w:adjustRightInd w:val="0"/>
        <w:ind w:left="450"/>
        <w:rPr>
          <w:sz w:val="28"/>
          <w:szCs w:val="28"/>
        </w:rPr>
      </w:pP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2.1. Договор на размещение заключается по итогам торгов в виде конкурса на право заключения Договора на размещение (далее – Торги).</w:t>
      </w:r>
    </w:p>
    <w:p w:rsidR="00C91558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83F">
        <w:rPr>
          <w:sz w:val="28"/>
          <w:szCs w:val="28"/>
        </w:rPr>
        <w:t>2.2. Уполномоченным органом по о</w:t>
      </w:r>
      <w:r w:rsidR="00C91558">
        <w:rPr>
          <w:sz w:val="28"/>
          <w:szCs w:val="28"/>
        </w:rPr>
        <w:t>рганизации и проведению Торгов является Д</w:t>
      </w:r>
      <w:r w:rsidRPr="00BC783F">
        <w:rPr>
          <w:sz w:val="28"/>
          <w:szCs w:val="28"/>
        </w:rPr>
        <w:t>епартамент</w:t>
      </w:r>
      <w:r w:rsidRPr="00A80A54">
        <w:rPr>
          <w:sz w:val="28"/>
          <w:szCs w:val="28"/>
        </w:rPr>
        <w:t>.</w:t>
      </w:r>
    </w:p>
    <w:p w:rsidR="000C49DB" w:rsidRPr="00A80A54" w:rsidRDefault="000C49DB" w:rsidP="000D47C9">
      <w:pPr>
        <w:tabs>
          <w:tab w:val="left" w:pos="16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Уполно</w:t>
      </w:r>
      <w:r w:rsidR="00C91558">
        <w:rPr>
          <w:sz w:val="28"/>
          <w:szCs w:val="28"/>
        </w:rPr>
        <w:t>моченным органом по заключению Д</w:t>
      </w:r>
      <w:r w:rsidRPr="00A80A54">
        <w:rPr>
          <w:sz w:val="28"/>
          <w:szCs w:val="28"/>
        </w:rPr>
        <w:t xml:space="preserve">оговоров на размещение являются администрации районов Волгограда. 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 xml:space="preserve">2.3. Торги проводятся на основании Порядка проведения торгов в виде конкурса на право заключения </w:t>
      </w:r>
      <w:r w:rsidR="004B4849">
        <w:rPr>
          <w:sz w:val="28"/>
          <w:szCs w:val="28"/>
        </w:rPr>
        <w:t>д</w:t>
      </w:r>
      <w:r w:rsidRPr="00A80A54">
        <w:rPr>
          <w:sz w:val="28"/>
          <w:szCs w:val="28"/>
        </w:rPr>
        <w:t>оговора на р</w:t>
      </w:r>
      <w:r>
        <w:rPr>
          <w:sz w:val="28"/>
          <w:szCs w:val="28"/>
        </w:rPr>
        <w:t>азмещение</w:t>
      </w:r>
      <w:r w:rsidR="004B4849">
        <w:rPr>
          <w:sz w:val="28"/>
          <w:szCs w:val="28"/>
        </w:rPr>
        <w:t xml:space="preserve"> </w:t>
      </w:r>
      <w:r w:rsidR="004B4849" w:rsidRPr="000C49DB">
        <w:rPr>
          <w:sz w:val="28"/>
          <w:szCs w:val="28"/>
        </w:rPr>
        <w:t xml:space="preserve">нестационарных </w:t>
      </w:r>
      <w:r w:rsidR="004B4849" w:rsidRPr="000C49DB">
        <w:rPr>
          <w:sz w:val="28"/>
          <w:szCs w:val="28"/>
        </w:rPr>
        <w:lastRenderedPageBreak/>
        <w:t>торговых объектов – торговых галерей на территории Волгограда</w:t>
      </w:r>
      <w:r>
        <w:rPr>
          <w:sz w:val="28"/>
          <w:szCs w:val="28"/>
        </w:rPr>
        <w:t xml:space="preserve"> </w:t>
      </w:r>
      <w:r w:rsidRPr="00A80A54">
        <w:rPr>
          <w:sz w:val="28"/>
          <w:szCs w:val="28"/>
        </w:rPr>
        <w:t>ежегодно на все свободные места размещения</w:t>
      </w:r>
      <w:r>
        <w:rPr>
          <w:sz w:val="28"/>
          <w:szCs w:val="28"/>
        </w:rPr>
        <w:t xml:space="preserve"> торговых галерей,</w:t>
      </w:r>
      <w:r w:rsidRPr="00A80A54">
        <w:rPr>
          <w:sz w:val="28"/>
          <w:szCs w:val="28"/>
        </w:rPr>
        <w:t xml:space="preserve"> имеющихся в Схеме</w:t>
      </w:r>
      <w:r w:rsidR="004A705C">
        <w:rPr>
          <w:sz w:val="28"/>
          <w:szCs w:val="28"/>
        </w:rPr>
        <w:t>.</w:t>
      </w:r>
      <w:r w:rsidRPr="00A80A54">
        <w:rPr>
          <w:sz w:val="28"/>
          <w:szCs w:val="28"/>
        </w:rPr>
        <w:t xml:space="preserve"> </w:t>
      </w:r>
    </w:p>
    <w:p w:rsidR="000C49DB" w:rsidRPr="00A80A54" w:rsidRDefault="000C49DB" w:rsidP="004F0853">
      <w:pPr>
        <w:pStyle w:val="ConsPlusNormal"/>
        <w:tabs>
          <w:tab w:val="left" w:pos="1624"/>
        </w:tabs>
        <w:jc w:val="both"/>
        <w:rPr>
          <w:sz w:val="28"/>
          <w:szCs w:val="28"/>
        </w:rPr>
      </w:pPr>
    </w:p>
    <w:p w:rsidR="000C49DB" w:rsidRPr="00A80A54" w:rsidRDefault="000C49DB" w:rsidP="000C49DB">
      <w:pPr>
        <w:pStyle w:val="ConsPlusNormal"/>
        <w:tabs>
          <w:tab w:val="left" w:pos="1624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5725EF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на размещение</w:t>
      </w:r>
    </w:p>
    <w:p w:rsidR="000C49DB" w:rsidRPr="00A80A54" w:rsidRDefault="000C49DB" w:rsidP="000C49DB">
      <w:pPr>
        <w:pStyle w:val="ConsPlusNormal"/>
        <w:tabs>
          <w:tab w:val="left" w:pos="1624"/>
        </w:tabs>
        <w:rPr>
          <w:sz w:val="28"/>
          <w:szCs w:val="28"/>
        </w:rPr>
      </w:pP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3.1. Договор на размещение является подтверждением права на размещение торговой галереи на отведенной территории.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3.2. Договор на размещение заключа</w:t>
      </w:r>
      <w:r>
        <w:rPr>
          <w:sz w:val="28"/>
          <w:szCs w:val="28"/>
        </w:rPr>
        <w:t>е</w:t>
      </w:r>
      <w:r w:rsidRPr="00A80A54">
        <w:rPr>
          <w:sz w:val="28"/>
          <w:szCs w:val="28"/>
        </w:rPr>
        <w:t xml:space="preserve">тся на срок не более </w:t>
      </w:r>
      <w:r>
        <w:rPr>
          <w:sz w:val="28"/>
          <w:szCs w:val="28"/>
        </w:rPr>
        <w:t xml:space="preserve">срока </w:t>
      </w:r>
      <w:r w:rsidRPr="00A80A54">
        <w:rPr>
          <w:sz w:val="28"/>
          <w:szCs w:val="28"/>
        </w:rPr>
        <w:t xml:space="preserve">действия Схемы. </w:t>
      </w:r>
    </w:p>
    <w:p w:rsidR="000C49DB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Договор на размещение подлежит заключению в срок не позднее 10 дней со дня проведения Торгов.</w:t>
      </w:r>
    </w:p>
    <w:p w:rsidR="000C49DB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истечению срока действия Схемы х</w:t>
      </w:r>
      <w:r w:rsidRPr="00227B22">
        <w:rPr>
          <w:sz w:val="28"/>
          <w:szCs w:val="28"/>
        </w:rPr>
        <w:t xml:space="preserve">озяйствующий субъект, осуществляющий размещение </w:t>
      </w:r>
      <w:r>
        <w:rPr>
          <w:sz w:val="28"/>
          <w:szCs w:val="28"/>
        </w:rPr>
        <w:t>торговой галереи</w:t>
      </w:r>
      <w:r w:rsidRPr="00227B22">
        <w:rPr>
          <w:sz w:val="28"/>
          <w:szCs w:val="28"/>
        </w:rPr>
        <w:t xml:space="preserve">, надлежащим образом исполнявший свои договорные обязательства по заключенному Договору на размещение, </w:t>
      </w:r>
      <w:r>
        <w:rPr>
          <w:sz w:val="28"/>
          <w:szCs w:val="28"/>
        </w:rPr>
        <w:t xml:space="preserve">обладает преимущественным правом на заключение Договора </w:t>
      </w:r>
      <w:r w:rsidR="009B1CAA">
        <w:rPr>
          <w:sz w:val="28"/>
          <w:szCs w:val="28"/>
        </w:rPr>
        <w:t xml:space="preserve">на размещение </w:t>
      </w:r>
      <w:r>
        <w:rPr>
          <w:sz w:val="28"/>
          <w:szCs w:val="28"/>
        </w:rPr>
        <w:t>на срок</w:t>
      </w:r>
      <w:r w:rsidR="009B1CAA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превышающий срок действия Схемы.</w:t>
      </w:r>
    </w:p>
    <w:p w:rsidR="000C49DB" w:rsidRPr="00A80A54" w:rsidRDefault="000C49DB" w:rsidP="000D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B22">
        <w:rPr>
          <w:sz w:val="28"/>
          <w:szCs w:val="28"/>
        </w:rPr>
        <w:t>В целях применения вышеизложенной нормы под надлежащим исполнением договорных обязательств понимается исполнение хозяйствующим субъектом</w:t>
      </w:r>
      <w:r>
        <w:rPr>
          <w:sz w:val="28"/>
          <w:szCs w:val="28"/>
        </w:rPr>
        <w:t xml:space="preserve"> обязанностей, предусмотренных действующим законодательством Р</w:t>
      </w:r>
      <w:r w:rsidR="003273D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3273D1">
        <w:rPr>
          <w:sz w:val="28"/>
          <w:szCs w:val="28"/>
        </w:rPr>
        <w:t>едерации</w:t>
      </w:r>
      <w:r>
        <w:rPr>
          <w:sz w:val="28"/>
          <w:szCs w:val="28"/>
        </w:rPr>
        <w:t>, нормативными правовыми актами,</w:t>
      </w:r>
      <w:r w:rsidR="003273D1">
        <w:rPr>
          <w:sz w:val="28"/>
          <w:szCs w:val="28"/>
        </w:rPr>
        <w:t xml:space="preserve"> а также заключенным Договором на размещение.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A80A54">
        <w:rPr>
          <w:sz w:val="28"/>
          <w:szCs w:val="28"/>
        </w:rPr>
        <w:t>Права и обязанности по Договору на размещение не подлежат передаче другим хозяйствующим субъектам.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3.4.</w:t>
      </w:r>
      <w:r w:rsidRPr="00A80A54">
        <w:t xml:space="preserve"> </w:t>
      </w:r>
      <w:r w:rsidRPr="00A80A54">
        <w:rPr>
          <w:sz w:val="28"/>
          <w:szCs w:val="28"/>
        </w:rPr>
        <w:t>Действие Договора на размещение прекращается в следующих случаях: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 xml:space="preserve">по истечении срока, на который </w:t>
      </w:r>
      <w:r w:rsidR="00C01B9E">
        <w:rPr>
          <w:sz w:val="28"/>
          <w:szCs w:val="28"/>
        </w:rPr>
        <w:t>заключен</w:t>
      </w:r>
      <w:r w:rsidRPr="00A80A54">
        <w:rPr>
          <w:sz w:val="28"/>
          <w:szCs w:val="28"/>
        </w:rPr>
        <w:t xml:space="preserve"> Договор на размещение;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одностороннего отказа от Договора на размещение (исполнения Договора на размещение), выраженного путем направления уведомления стороны об отказе от Договора на размещение (исполнения Договора на размещение) в срок за 1</w:t>
      </w:r>
      <w:r>
        <w:rPr>
          <w:sz w:val="28"/>
          <w:szCs w:val="28"/>
        </w:rPr>
        <w:t>0 дней</w:t>
      </w:r>
      <w:r w:rsidRPr="00A80A54">
        <w:rPr>
          <w:sz w:val="28"/>
          <w:szCs w:val="28"/>
        </w:rPr>
        <w:t xml:space="preserve"> до даты </w:t>
      </w:r>
      <w:r w:rsidR="009419EA">
        <w:rPr>
          <w:sz w:val="28"/>
          <w:szCs w:val="28"/>
        </w:rPr>
        <w:t xml:space="preserve">его </w:t>
      </w:r>
      <w:r w:rsidR="00903BCE">
        <w:rPr>
          <w:sz w:val="28"/>
          <w:szCs w:val="28"/>
        </w:rPr>
        <w:t>расторжения;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прекращения деятельности физического лица, зарегистрированного в качестве индивидуального предпринимателя;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по решению суда в случае нарушения хозяйствующим субъектом существенных условий Договора на размещение;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по решению администрации района Волгограда.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Основанием для принятия администрацией района Волгограда решения о досрочном прекращении действия Договора на размещение является: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наличие зафиксированных в установленном законом порядке систематических (2 и более раз</w:t>
      </w:r>
      <w:r w:rsidR="00E63433">
        <w:rPr>
          <w:sz w:val="28"/>
          <w:szCs w:val="28"/>
        </w:rPr>
        <w:t>а</w:t>
      </w:r>
      <w:r w:rsidRPr="00A80A54">
        <w:rPr>
          <w:sz w:val="28"/>
          <w:szCs w:val="28"/>
        </w:rPr>
        <w:t xml:space="preserve"> в течение года совершения административного правонарушения) нарушений в работе торговой галереи;</w:t>
      </w:r>
    </w:p>
    <w:p w:rsidR="000C49DB" w:rsidRDefault="003770AE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</w:t>
      </w:r>
      <w:r w:rsidR="000C49DB">
        <w:rPr>
          <w:sz w:val="28"/>
          <w:szCs w:val="28"/>
        </w:rPr>
        <w:t xml:space="preserve"> терр</w:t>
      </w:r>
      <w:r w:rsidR="000A6D35">
        <w:rPr>
          <w:sz w:val="28"/>
          <w:szCs w:val="28"/>
        </w:rPr>
        <w:t xml:space="preserve">итории, на которой размещается </w:t>
      </w:r>
      <w:r w:rsidR="000C49DB">
        <w:rPr>
          <w:sz w:val="28"/>
          <w:szCs w:val="28"/>
        </w:rPr>
        <w:t xml:space="preserve">торговая галерея, в перечень мероприятий, установленных администрацией Волгограда, для </w:t>
      </w:r>
      <w:r w:rsidR="000C49DB">
        <w:rPr>
          <w:sz w:val="28"/>
          <w:szCs w:val="28"/>
        </w:rPr>
        <w:lastRenderedPageBreak/>
        <w:t xml:space="preserve">подготовки и проведения в Волгограде чемпионата мира по футболу </w:t>
      </w:r>
      <w:r w:rsidR="000C49DB">
        <w:rPr>
          <w:sz w:val="28"/>
          <w:szCs w:val="28"/>
          <w:lang w:val="en-US"/>
        </w:rPr>
        <w:t>FIFA</w:t>
      </w:r>
      <w:r w:rsidR="000A6D35">
        <w:rPr>
          <w:sz w:val="28"/>
          <w:szCs w:val="28"/>
        </w:rPr>
        <w:t xml:space="preserve"> 2018 года и Кубка конфедераций</w:t>
      </w:r>
      <w:r w:rsidR="000C49DB">
        <w:rPr>
          <w:sz w:val="28"/>
          <w:szCs w:val="28"/>
        </w:rPr>
        <w:t xml:space="preserve"> </w:t>
      </w:r>
      <w:r w:rsidR="000C49DB">
        <w:rPr>
          <w:sz w:val="28"/>
          <w:szCs w:val="28"/>
          <w:lang w:val="en-US"/>
        </w:rPr>
        <w:t>FIFA</w:t>
      </w:r>
      <w:r w:rsidR="000C49DB">
        <w:rPr>
          <w:sz w:val="28"/>
          <w:szCs w:val="28"/>
        </w:rPr>
        <w:t xml:space="preserve"> 2017 года; 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ненадлежаще</w:t>
      </w:r>
      <w:r>
        <w:rPr>
          <w:sz w:val="28"/>
          <w:szCs w:val="28"/>
        </w:rPr>
        <w:t>е</w:t>
      </w:r>
      <w:r w:rsidRPr="00A80A54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Pr="00A80A54">
        <w:rPr>
          <w:sz w:val="28"/>
          <w:szCs w:val="28"/>
        </w:rPr>
        <w:t xml:space="preserve"> хозяйствующим субъектом обязатель</w:t>
      </w:r>
      <w:r w:rsidR="003770AE">
        <w:rPr>
          <w:sz w:val="28"/>
          <w:szCs w:val="28"/>
        </w:rPr>
        <w:t>ства по оплате, а именно полное или частичное</w:t>
      </w:r>
      <w:r w:rsidRPr="00A80A54">
        <w:rPr>
          <w:sz w:val="28"/>
          <w:szCs w:val="28"/>
        </w:rPr>
        <w:t xml:space="preserve"> </w:t>
      </w:r>
      <w:proofErr w:type="spellStart"/>
      <w:r w:rsidR="003770AE">
        <w:rPr>
          <w:sz w:val="28"/>
          <w:szCs w:val="28"/>
        </w:rPr>
        <w:t>непоступление</w:t>
      </w:r>
      <w:proofErr w:type="spellEnd"/>
      <w:r w:rsidRPr="00A80A54">
        <w:rPr>
          <w:sz w:val="28"/>
          <w:szCs w:val="28"/>
        </w:rPr>
        <w:t xml:space="preserve"> в бюджет Волгограда платы </w:t>
      </w:r>
      <w:r w:rsidR="003770AE">
        <w:rPr>
          <w:sz w:val="28"/>
          <w:szCs w:val="28"/>
        </w:rPr>
        <w:t xml:space="preserve">по Договору </w:t>
      </w:r>
      <w:r w:rsidR="00487885">
        <w:rPr>
          <w:sz w:val="28"/>
          <w:szCs w:val="28"/>
        </w:rPr>
        <w:t>на</w:t>
      </w:r>
      <w:r w:rsidRPr="00A80A54">
        <w:rPr>
          <w:sz w:val="28"/>
          <w:szCs w:val="28"/>
        </w:rPr>
        <w:t xml:space="preserve"> размещение по истечении 30 дней со дня наступления срока внесения платы </w:t>
      </w:r>
      <w:r w:rsidR="003770AE">
        <w:rPr>
          <w:sz w:val="28"/>
          <w:szCs w:val="28"/>
        </w:rPr>
        <w:t xml:space="preserve">по Договору </w:t>
      </w:r>
      <w:r w:rsidR="00487885">
        <w:rPr>
          <w:sz w:val="28"/>
          <w:szCs w:val="28"/>
        </w:rPr>
        <w:t>на</w:t>
      </w:r>
      <w:r w:rsidRPr="00A80A54">
        <w:rPr>
          <w:sz w:val="28"/>
          <w:szCs w:val="28"/>
        </w:rPr>
        <w:t xml:space="preserve"> размещение, установленного графиком внесения платы </w:t>
      </w:r>
      <w:r w:rsidR="003770AE">
        <w:rPr>
          <w:sz w:val="28"/>
          <w:szCs w:val="28"/>
        </w:rPr>
        <w:t xml:space="preserve">по Договору </w:t>
      </w:r>
      <w:r w:rsidR="00487885">
        <w:rPr>
          <w:sz w:val="28"/>
          <w:szCs w:val="28"/>
        </w:rPr>
        <w:t>на</w:t>
      </w:r>
      <w:r w:rsidRPr="00A80A54">
        <w:rPr>
          <w:sz w:val="28"/>
          <w:szCs w:val="28"/>
        </w:rPr>
        <w:t xml:space="preserve"> размещение</w:t>
      </w:r>
      <w:r>
        <w:rPr>
          <w:sz w:val="28"/>
          <w:szCs w:val="28"/>
        </w:rPr>
        <w:t>;</w:t>
      </w:r>
    </w:p>
    <w:p w:rsidR="000C49DB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размещени</w:t>
      </w:r>
      <w:r>
        <w:rPr>
          <w:sz w:val="28"/>
          <w:szCs w:val="28"/>
        </w:rPr>
        <w:t>е</w:t>
      </w:r>
      <w:r w:rsidRPr="00A80A54">
        <w:rPr>
          <w:sz w:val="28"/>
          <w:szCs w:val="28"/>
        </w:rPr>
        <w:t xml:space="preserve"> торговой галереи</w:t>
      </w:r>
      <w:r w:rsidR="00E71C47">
        <w:rPr>
          <w:sz w:val="28"/>
          <w:szCs w:val="28"/>
        </w:rPr>
        <w:t>,</w:t>
      </w:r>
      <w:r w:rsidRPr="00A80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соответствующей </w:t>
      </w:r>
      <w:proofErr w:type="gramStart"/>
      <w:r>
        <w:rPr>
          <w:sz w:val="28"/>
          <w:szCs w:val="28"/>
        </w:rPr>
        <w:t>архитектурному решению</w:t>
      </w:r>
      <w:proofErr w:type="gramEnd"/>
      <w:r>
        <w:rPr>
          <w:sz w:val="28"/>
          <w:szCs w:val="28"/>
        </w:rPr>
        <w:t>, определенному конкурсной документацией</w:t>
      </w:r>
      <w:r w:rsidR="00E71C47">
        <w:rPr>
          <w:sz w:val="28"/>
          <w:szCs w:val="28"/>
        </w:rPr>
        <w:t xml:space="preserve"> (документацией о Торгах)</w:t>
      </w:r>
      <w:r>
        <w:rPr>
          <w:sz w:val="28"/>
          <w:szCs w:val="28"/>
        </w:rPr>
        <w:t>;</w:t>
      </w:r>
    </w:p>
    <w:p w:rsidR="000C49DB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proofErr w:type="spellStart"/>
      <w:r w:rsidRPr="00A80A54">
        <w:rPr>
          <w:sz w:val="28"/>
          <w:szCs w:val="28"/>
        </w:rPr>
        <w:t>неосвоени</w:t>
      </w:r>
      <w:r>
        <w:rPr>
          <w:sz w:val="28"/>
          <w:szCs w:val="28"/>
        </w:rPr>
        <w:t>е</w:t>
      </w:r>
      <w:proofErr w:type="spellEnd"/>
      <w:r w:rsidRPr="00A80A54">
        <w:rPr>
          <w:sz w:val="28"/>
          <w:szCs w:val="28"/>
        </w:rPr>
        <w:t xml:space="preserve"> предоставленного места </w:t>
      </w:r>
      <w:r w:rsidR="00EE5546">
        <w:rPr>
          <w:sz w:val="28"/>
          <w:szCs w:val="28"/>
        </w:rPr>
        <w:t xml:space="preserve">размещения торговой галереи </w:t>
      </w:r>
      <w:r w:rsidRPr="00A80A54">
        <w:rPr>
          <w:sz w:val="28"/>
          <w:szCs w:val="28"/>
        </w:rPr>
        <w:t xml:space="preserve">в течение </w:t>
      </w:r>
      <w:r w:rsidR="009F4BB3">
        <w:rPr>
          <w:sz w:val="28"/>
          <w:szCs w:val="28"/>
        </w:rPr>
        <w:t xml:space="preserve">4 месяцев </w:t>
      </w:r>
      <w:proofErr w:type="gramStart"/>
      <w:r w:rsidR="009F4BB3">
        <w:rPr>
          <w:sz w:val="28"/>
          <w:szCs w:val="28"/>
        </w:rPr>
        <w:t>с даты заключения</w:t>
      </w:r>
      <w:proofErr w:type="gramEnd"/>
      <w:r w:rsidR="009F4BB3">
        <w:rPr>
          <w:sz w:val="28"/>
          <w:szCs w:val="28"/>
        </w:rPr>
        <w:t xml:space="preserve"> Д</w:t>
      </w:r>
      <w:r w:rsidRPr="00A80A54">
        <w:rPr>
          <w:sz w:val="28"/>
          <w:szCs w:val="28"/>
        </w:rPr>
        <w:t>оговора на размещение</w:t>
      </w:r>
      <w:r>
        <w:rPr>
          <w:sz w:val="28"/>
          <w:szCs w:val="28"/>
        </w:rPr>
        <w:t>;</w:t>
      </w:r>
    </w:p>
    <w:p w:rsidR="000C49DB" w:rsidRDefault="009F4BB3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</w:t>
      </w:r>
      <w:r w:rsidR="000C49DB">
        <w:rPr>
          <w:sz w:val="28"/>
          <w:szCs w:val="28"/>
        </w:rPr>
        <w:t xml:space="preserve">(бездействие) от </w:t>
      </w:r>
      <w:r w:rsidR="000C49DB" w:rsidRPr="00A80A54">
        <w:rPr>
          <w:sz w:val="28"/>
          <w:szCs w:val="28"/>
        </w:rPr>
        <w:t>благоустройства прилегающей территории,</w:t>
      </w:r>
      <w:r w:rsidR="000C49DB">
        <w:rPr>
          <w:sz w:val="28"/>
          <w:szCs w:val="28"/>
        </w:rPr>
        <w:t xml:space="preserve"> комплекса мероприятий по благоустройству</w:t>
      </w:r>
      <w:r>
        <w:rPr>
          <w:sz w:val="28"/>
          <w:szCs w:val="28"/>
        </w:rPr>
        <w:t xml:space="preserve"> территории </w:t>
      </w:r>
      <w:r w:rsidR="000C49DB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унктом </w:t>
      </w:r>
      <w:r w:rsidR="000C49DB">
        <w:rPr>
          <w:sz w:val="28"/>
          <w:szCs w:val="28"/>
        </w:rPr>
        <w:t>1.9</w:t>
      </w:r>
      <w:r>
        <w:rPr>
          <w:sz w:val="28"/>
          <w:szCs w:val="28"/>
        </w:rPr>
        <w:t xml:space="preserve"> раздела 1</w:t>
      </w:r>
      <w:r w:rsidR="000C49DB" w:rsidRPr="00A80A54">
        <w:rPr>
          <w:sz w:val="28"/>
          <w:szCs w:val="28"/>
        </w:rPr>
        <w:t xml:space="preserve"> настоящего По</w:t>
      </w:r>
      <w:r w:rsidR="000C49DB">
        <w:rPr>
          <w:sz w:val="28"/>
          <w:szCs w:val="28"/>
        </w:rPr>
        <w:t>рядка.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5A593B">
        <w:rPr>
          <w:sz w:val="28"/>
          <w:szCs w:val="28"/>
        </w:rPr>
        <w:t>Хозяйствующий субъект предуп</w:t>
      </w:r>
      <w:r w:rsidR="005867C9">
        <w:rPr>
          <w:sz w:val="28"/>
          <w:szCs w:val="28"/>
        </w:rPr>
        <w:t>реждается администрацией района</w:t>
      </w:r>
      <w:r w:rsidRPr="005A593B">
        <w:rPr>
          <w:sz w:val="28"/>
          <w:szCs w:val="28"/>
        </w:rPr>
        <w:t xml:space="preserve"> Волгограда о намерении расторгнуть Договор </w:t>
      </w:r>
      <w:r w:rsidR="005867C9">
        <w:rPr>
          <w:sz w:val="28"/>
          <w:szCs w:val="28"/>
        </w:rPr>
        <w:t xml:space="preserve">на размещение </w:t>
      </w:r>
      <w:r w:rsidRPr="005A593B">
        <w:rPr>
          <w:sz w:val="28"/>
          <w:szCs w:val="28"/>
        </w:rPr>
        <w:t>в одностороннем порядке письменн</w:t>
      </w:r>
      <w:r>
        <w:rPr>
          <w:sz w:val="28"/>
          <w:szCs w:val="28"/>
        </w:rPr>
        <w:t>о за 10 дней до его расторжения</w:t>
      </w:r>
      <w:r w:rsidR="005867C9">
        <w:rPr>
          <w:sz w:val="28"/>
          <w:szCs w:val="28"/>
        </w:rPr>
        <w:t>.</w:t>
      </w:r>
    </w:p>
    <w:p w:rsidR="000C49DB" w:rsidRPr="00A80A54" w:rsidRDefault="000C49DB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80A54">
        <w:rPr>
          <w:sz w:val="28"/>
          <w:szCs w:val="28"/>
        </w:rPr>
        <w:t xml:space="preserve">. В случае прекращения действия Договора на размещение территория должна быть освобождена от торговой галереи силами и за счет хозяйствующего субъекта, с которым был заключен Договор на </w:t>
      </w:r>
      <w:r>
        <w:rPr>
          <w:sz w:val="28"/>
          <w:szCs w:val="28"/>
        </w:rPr>
        <w:t>размещение, в течение 1</w:t>
      </w:r>
      <w:r w:rsidR="00B621BD">
        <w:rPr>
          <w:sz w:val="28"/>
          <w:szCs w:val="28"/>
        </w:rPr>
        <w:t>0 дней</w:t>
      </w:r>
      <w:r w:rsidRPr="00A80A5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</w:t>
      </w:r>
      <w:r w:rsidR="00B621BD">
        <w:rPr>
          <w:sz w:val="28"/>
          <w:szCs w:val="28"/>
        </w:rPr>
        <w:t>дня прекращения срока действия Д</w:t>
      </w:r>
      <w:r>
        <w:rPr>
          <w:sz w:val="28"/>
          <w:szCs w:val="28"/>
        </w:rPr>
        <w:t>оговора</w:t>
      </w:r>
      <w:r w:rsidR="00B621BD">
        <w:rPr>
          <w:sz w:val="28"/>
          <w:szCs w:val="28"/>
        </w:rPr>
        <w:t xml:space="preserve"> на размещение</w:t>
      </w:r>
      <w:r>
        <w:rPr>
          <w:sz w:val="28"/>
          <w:szCs w:val="28"/>
        </w:rPr>
        <w:t xml:space="preserve">. </w:t>
      </w:r>
    </w:p>
    <w:p w:rsidR="000C49DB" w:rsidRDefault="000C49DB" w:rsidP="00B621BD">
      <w:pPr>
        <w:pStyle w:val="ConsPlusNormal"/>
        <w:tabs>
          <w:tab w:val="left" w:pos="1624"/>
        </w:tabs>
        <w:ind w:left="360"/>
        <w:rPr>
          <w:sz w:val="28"/>
          <w:szCs w:val="28"/>
        </w:rPr>
      </w:pPr>
    </w:p>
    <w:p w:rsidR="000C49DB" w:rsidRPr="00A80A54" w:rsidRDefault="00B621BD" w:rsidP="000D47C9">
      <w:pPr>
        <w:pStyle w:val="ConsPlusNormal"/>
        <w:tabs>
          <w:tab w:val="left" w:pos="16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Заключительное положение</w:t>
      </w:r>
    </w:p>
    <w:p w:rsidR="000C49DB" w:rsidRPr="00A80A54" w:rsidRDefault="000C49DB" w:rsidP="000C49DB">
      <w:pPr>
        <w:pStyle w:val="ConsPlusNormal"/>
        <w:tabs>
          <w:tab w:val="left" w:pos="1624"/>
        </w:tabs>
        <w:ind w:left="450"/>
        <w:rPr>
          <w:sz w:val="28"/>
          <w:szCs w:val="28"/>
        </w:rPr>
      </w:pPr>
    </w:p>
    <w:p w:rsidR="000C49DB" w:rsidRPr="00A80A54" w:rsidRDefault="00B621BD" w:rsidP="000D47C9">
      <w:pPr>
        <w:pStyle w:val="ConsPlusNormal"/>
        <w:tabs>
          <w:tab w:val="left" w:pos="16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0C49DB" w:rsidRPr="00A80A54">
        <w:rPr>
          <w:sz w:val="28"/>
          <w:szCs w:val="28"/>
        </w:rPr>
        <w:t xml:space="preserve"> в настоящий Порядок </w:t>
      </w:r>
      <w:r>
        <w:rPr>
          <w:sz w:val="28"/>
          <w:szCs w:val="28"/>
        </w:rPr>
        <w:t>вносятся в установленном порядке решением</w:t>
      </w:r>
      <w:r w:rsidR="000C49DB" w:rsidRPr="00A80A54">
        <w:rPr>
          <w:sz w:val="28"/>
          <w:szCs w:val="28"/>
        </w:rPr>
        <w:t xml:space="preserve"> Волгоградской городской Думы.</w:t>
      </w:r>
    </w:p>
    <w:p w:rsidR="000C49DB" w:rsidRDefault="000C49DB" w:rsidP="000D47C9">
      <w:pPr>
        <w:pStyle w:val="ConsPlusNormal"/>
        <w:tabs>
          <w:tab w:val="left" w:pos="1624"/>
        </w:tabs>
        <w:jc w:val="both"/>
        <w:rPr>
          <w:sz w:val="28"/>
          <w:szCs w:val="28"/>
        </w:rPr>
      </w:pPr>
    </w:p>
    <w:p w:rsidR="007C095E" w:rsidRDefault="007C095E" w:rsidP="000D47C9">
      <w:pPr>
        <w:pStyle w:val="ConsPlusNormal"/>
        <w:tabs>
          <w:tab w:val="left" w:pos="1624"/>
        </w:tabs>
        <w:jc w:val="both"/>
        <w:rPr>
          <w:sz w:val="28"/>
          <w:szCs w:val="28"/>
        </w:rPr>
      </w:pPr>
    </w:p>
    <w:p w:rsidR="007C095E" w:rsidRPr="00A80A54" w:rsidRDefault="007C095E" w:rsidP="000D47C9">
      <w:pPr>
        <w:pStyle w:val="ConsPlusNormal"/>
        <w:tabs>
          <w:tab w:val="left" w:pos="1624"/>
        </w:tabs>
        <w:jc w:val="both"/>
        <w:rPr>
          <w:sz w:val="28"/>
          <w:szCs w:val="28"/>
        </w:rPr>
      </w:pPr>
    </w:p>
    <w:p w:rsidR="000C49DB" w:rsidRDefault="000C49DB" w:rsidP="000D47C9">
      <w:pPr>
        <w:pStyle w:val="ConsPlusNormal"/>
        <w:tabs>
          <w:tab w:val="left" w:pos="1624"/>
        </w:tabs>
        <w:ind w:left="4820"/>
        <w:jc w:val="both"/>
        <w:rPr>
          <w:sz w:val="28"/>
          <w:szCs w:val="28"/>
        </w:rPr>
      </w:pPr>
      <w:r w:rsidRPr="00A80A54">
        <w:rPr>
          <w:sz w:val="28"/>
          <w:szCs w:val="28"/>
        </w:rPr>
        <w:t>Департамент эк</w:t>
      </w:r>
      <w:bookmarkStart w:id="0" w:name="_GoBack"/>
      <w:bookmarkEnd w:id="0"/>
      <w:r w:rsidRPr="00A80A54">
        <w:rPr>
          <w:sz w:val="28"/>
          <w:szCs w:val="28"/>
        </w:rPr>
        <w:t>ономического развития администрации Волгогра</w:t>
      </w:r>
      <w:r>
        <w:rPr>
          <w:sz w:val="28"/>
          <w:szCs w:val="28"/>
        </w:rPr>
        <w:t>да</w:t>
      </w:r>
    </w:p>
    <w:p w:rsidR="000D47C9" w:rsidRDefault="000D47C9" w:rsidP="000D47C9">
      <w:pPr>
        <w:pStyle w:val="ConsPlusNormal"/>
        <w:tabs>
          <w:tab w:val="left" w:pos="1624"/>
        </w:tabs>
        <w:jc w:val="both"/>
        <w:rPr>
          <w:sz w:val="28"/>
          <w:szCs w:val="28"/>
        </w:rPr>
      </w:pPr>
    </w:p>
    <w:sectPr w:rsidR="000D47C9" w:rsidSect="000D47C9">
      <w:headerReference w:type="default" r:id="rId13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6C" w:rsidRDefault="00AF7D6C" w:rsidP="00AF7D6C">
      <w:r>
        <w:separator/>
      </w:r>
    </w:p>
  </w:endnote>
  <w:endnote w:type="continuationSeparator" w:id="0">
    <w:p w:rsidR="00AF7D6C" w:rsidRDefault="00AF7D6C" w:rsidP="00AF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6C" w:rsidRDefault="00AF7D6C" w:rsidP="00AF7D6C">
      <w:r>
        <w:separator/>
      </w:r>
    </w:p>
  </w:footnote>
  <w:footnote w:type="continuationSeparator" w:id="0">
    <w:p w:rsidR="00AF7D6C" w:rsidRDefault="00AF7D6C" w:rsidP="00AF7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606575"/>
      <w:docPartObj>
        <w:docPartGallery w:val="Page Numbers (Top of Page)"/>
        <w:docPartUnique/>
      </w:docPartObj>
    </w:sdtPr>
    <w:sdtEndPr/>
    <w:sdtContent>
      <w:p w:rsidR="00AF7D6C" w:rsidRDefault="00AF7D6C" w:rsidP="000D47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7C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33174"/>
    <w:multiLevelType w:val="multilevel"/>
    <w:tmpl w:val="FE1286E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5C"/>
    <w:rsid w:val="00014440"/>
    <w:rsid w:val="00023C7C"/>
    <w:rsid w:val="00023D8C"/>
    <w:rsid w:val="0004464D"/>
    <w:rsid w:val="000A6D35"/>
    <w:rsid w:val="000A7668"/>
    <w:rsid w:val="000B0C51"/>
    <w:rsid w:val="000B1D3E"/>
    <w:rsid w:val="000C49DB"/>
    <w:rsid w:val="000D47C9"/>
    <w:rsid w:val="000D5FA0"/>
    <w:rsid w:val="000E1E37"/>
    <w:rsid w:val="000E6DAE"/>
    <w:rsid w:val="001038D1"/>
    <w:rsid w:val="001155F4"/>
    <w:rsid w:val="0015009E"/>
    <w:rsid w:val="00166F1D"/>
    <w:rsid w:val="00180165"/>
    <w:rsid w:val="00182F05"/>
    <w:rsid w:val="001A07FE"/>
    <w:rsid w:val="001B313F"/>
    <w:rsid w:val="001C5EA3"/>
    <w:rsid w:val="001D0568"/>
    <w:rsid w:val="001D4422"/>
    <w:rsid w:val="001E034A"/>
    <w:rsid w:val="001E676D"/>
    <w:rsid w:val="001F5C2D"/>
    <w:rsid w:val="002031C6"/>
    <w:rsid w:val="00220024"/>
    <w:rsid w:val="00233904"/>
    <w:rsid w:val="002367D1"/>
    <w:rsid w:val="0027070B"/>
    <w:rsid w:val="00270B20"/>
    <w:rsid w:val="0028558A"/>
    <w:rsid w:val="002A57F0"/>
    <w:rsid w:val="002B1578"/>
    <w:rsid w:val="002B274C"/>
    <w:rsid w:val="002B7C23"/>
    <w:rsid w:val="002D03E3"/>
    <w:rsid w:val="002E4736"/>
    <w:rsid w:val="002F2E27"/>
    <w:rsid w:val="00311ECF"/>
    <w:rsid w:val="00312320"/>
    <w:rsid w:val="00313A58"/>
    <w:rsid w:val="00316671"/>
    <w:rsid w:val="003175CE"/>
    <w:rsid w:val="00323A2D"/>
    <w:rsid w:val="003273D1"/>
    <w:rsid w:val="0033669E"/>
    <w:rsid w:val="00346448"/>
    <w:rsid w:val="0034745C"/>
    <w:rsid w:val="003524B8"/>
    <w:rsid w:val="00355305"/>
    <w:rsid w:val="003770AE"/>
    <w:rsid w:val="00386543"/>
    <w:rsid w:val="003938CA"/>
    <w:rsid w:val="0039716F"/>
    <w:rsid w:val="003A7C75"/>
    <w:rsid w:val="003C11EC"/>
    <w:rsid w:val="003E4EB1"/>
    <w:rsid w:val="0040467F"/>
    <w:rsid w:val="00406359"/>
    <w:rsid w:val="00410310"/>
    <w:rsid w:val="004511BA"/>
    <w:rsid w:val="00470AB1"/>
    <w:rsid w:val="00474364"/>
    <w:rsid w:val="0048063E"/>
    <w:rsid w:val="00484B3A"/>
    <w:rsid w:val="004862AD"/>
    <w:rsid w:val="00487885"/>
    <w:rsid w:val="004A38D2"/>
    <w:rsid w:val="004A705C"/>
    <w:rsid w:val="004B1A55"/>
    <w:rsid w:val="004B4849"/>
    <w:rsid w:val="004C2F90"/>
    <w:rsid w:val="004C4CE3"/>
    <w:rsid w:val="004D0488"/>
    <w:rsid w:val="004E11B3"/>
    <w:rsid w:val="004F0853"/>
    <w:rsid w:val="00523461"/>
    <w:rsid w:val="005276AA"/>
    <w:rsid w:val="00551C5B"/>
    <w:rsid w:val="005666D2"/>
    <w:rsid w:val="0057246D"/>
    <w:rsid w:val="005725EF"/>
    <w:rsid w:val="00574686"/>
    <w:rsid w:val="00585B70"/>
    <w:rsid w:val="0058630B"/>
    <w:rsid w:val="005867C9"/>
    <w:rsid w:val="00590D06"/>
    <w:rsid w:val="00592355"/>
    <w:rsid w:val="005B3986"/>
    <w:rsid w:val="005B4E1E"/>
    <w:rsid w:val="005C6ABF"/>
    <w:rsid w:val="005D141E"/>
    <w:rsid w:val="005D1B31"/>
    <w:rsid w:val="005D6C83"/>
    <w:rsid w:val="005E7561"/>
    <w:rsid w:val="005F31C9"/>
    <w:rsid w:val="005F6A1E"/>
    <w:rsid w:val="006060E2"/>
    <w:rsid w:val="00620BBD"/>
    <w:rsid w:val="006212CF"/>
    <w:rsid w:val="006517A3"/>
    <w:rsid w:val="006571F3"/>
    <w:rsid w:val="006614F2"/>
    <w:rsid w:val="006712EC"/>
    <w:rsid w:val="00684B4A"/>
    <w:rsid w:val="0069758F"/>
    <w:rsid w:val="006A1BFA"/>
    <w:rsid w:val="006C3CA6"/>
    <w:rsid w:val="006D0198"/>
    <w:rsid w:val="006D4E13"/>
    <w:rsid w:val="006E741E"/>
    <w:rsid w:val="006F2C0D"/>
    <w:rsid w:val="006F4B35"/>
    <w:rsid w:val="00721416"/>
    <w:rsid w:val="00740A17"/>
    <w:rsid w:val="007459C5"/>
    <w:rsid w:val="0075399B"/>
    <w:rsid w:val="00782D44"/>
    <w:rsid w:val="007856D0"/>
    <w:rsid w:val="00791FF5"/>
    <w:rsid w:val="00793846"/>
    <w:rsid w:val="007A3F6E"/>
    <w:rsid w:val="007C0850"/>
    <w:rsid w:val="007C095E"/>
    <w:rsid w:val="007C2384"/>
    <w:rsid w:val="007C7158"/>
    <w:rsid w:val="007D4802"/>
    <w:rsid w:val="007D480D"/>
    <w:rsid w:val="007E2474"/>
    <w:rsid w:val="007E26F9"/>
    <w:rsid w:val="007F5B1E"/>
    <w:rsid w:val="008134F1"/>
    <w:rsid w:val="0082283C"/>
    <w:rsid w:val="00824313"/>
    <w:rsid w:val="00836010"/>
    <w:rsid w:val="00842C02"/>
    <w:rsid w:val="00847EFE"/>
    <w:rsid w:val="00855FF6"/>
    <w:rsid w:val="00862176"/>
    <w:rsid w:val="008770AE"/>
    <w:rsid w:val="00881F79"/>
    <w:rsid w:val="00882A21"/>
    <w:rsid w:val="00892C68"/>
    <w:rsid w:val="008B4FBA"/>
    <w:rsid w:val="008B6F96"/>
    <w:rsid w:val="008B6FB3"/>
    <w:rsid w:val="008E010B"/>
    <w:rsid w:val="008F2119"/>
    <w:rsid w:val="008F58A0"/>
    <w:rsid w:val="00903BCE"/>
    <w:rsid w:val="00916F24"/>
    <w:rsid w:val="009206E7"/>
    <w:rsid w:val="00922597"/>
    <w:rsid w:val="009278AC"/>
    <w:rsid w:val="0093125D"/>
    <w:rsid w:val="0093396B"/>
    <w:rsid w:val="009419EA"/>
    <w:rsid w:val="00953A9C"/>
    <w:rsid w:val="0095576F"/>
    <w:rsid w:val="00974FB9"/>
    <w:rsid w:val="00976C6A"/>
    <w:rsid w:val="00987BDC"/>
    <w:rsid w:val="009B1107"/>
    <w:rsid w:val="009B16CD"/>
    <w:rsid w:val="009B1CAA"/>
    <w:rsid w:val="009B6B6D"/>
    <w:rsid w:val="009C6743"/>
    <w:rsid w:val="009D27D8"/>
    <w:rsid w:val="009D395C"/>
    <w:rsid w:val="009F12C0"/>
    <w:rsid w:val="009F4BB3"/>
    <w:rsid w:val="00A06B7C"/>
    <w:rsid w:val="00A124AB"/>
    <w:rsid w:val="00A32C43"/>
    <w:rsid w:val="00A36A63"/>
    <w:rsid w:val="00A373AE"/>
    <w:rsid w:val="00A42BDD"/>
    <w:rsid w:val="00A53B41"/>
    <w:rsid w:val="00A806CF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F1C46"/>
    <w:rsid w:val="00AF2572"/>
    <w:rsid w:val="00AF7D6C"/>
    <w:rsid w:val="00B16381"/>
    <w:rsid w:val="00B17A2B"/>
    <w:rsid w:val="00B47319"/>
    <w:rsid w:val="00B47552"/>
    <w:rsid w:val="00B523B1"/>
    <w:rsid w:val="00B621BD"/>
    <w:rsid w:val="00B62E75"/>
    <w:rsid w:val="00B8462D"/>
    <w:rsid w:val="00B91162"/>
    <w:rsid w:val="00BA1BAA"/>
    <w:rsid w:val="00BC7E46"/>
    <w:rsid w:val="00BD0EF0"/>
    <w:rsid w:val="00BD61EB"/>
    <w:rsid w:val="00BD6B79"/>
    <w:rsid w:val="00BF2075"/>
    <w:rsid w:val="00BF3B14"/>
    <w:rsid w:val="00BF6A03"/>
    <w:rsid w:val="00C01B9E"/>
    <w:rsid w:val="00C05971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91558"/>
    <w:rsid w:val="00CA7B25"/>
    <w:rsid w:val="00CB0861"/>
    <w:rsid w:val="00CC4444"/>
    <w:rsid w:val="00CF56AA"/>
    <w:rsid w:val="00CF5B37"/>
    <w:rsid w:val="00D00644"/>
    <w:rsid w:val="00D02C36"/>
    <w:rsid w:val="00D142AB"/>
    <w:rsid w:val="00D16EFA"/>
    <w:rsid w:val="00D22E5B"/>
    <w:rsid w:val="00D27A0E"/>
    <w:rsid w:val="00D324CE"/>
    <w:rsid w:val="00D34AB5"/>
    <w:rsid w:val="00D36D46"/>
    <w:rsid w:val="00D45D7D"/>
    <w:rsid w:val="00D46DCB"/>
    <w:rsid w:val="00D53191"/>
    <w:rsid w:val="00D5459D"/>
    <w:rsid w:val="00D72E37"/>
    <w:rsid w:val="00D73D77"/>
    <w:rsid w:val="00D74609"/>
    <w:rsid w:val="00D85D23"/>
    <w:rsid w:val="00D9146F"/>
    <w:rsid w:val="00DA4020"/>
    <w:rsid w:val="00DA6906"/>
    <w:rsid w:val="00DB17C4"/>
    <w:rsid w:val="00DB35E4"/>
    <w:rsid w:val="00DB3F91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4784E"/>
    <w:rsid w:val="00E63433"/>
    <w:rsid w:val="00E70465"/>
    <w:rsid w:val="00E71C47"/>
    <w:rsid w:val="00E74A35"/>
    <w:rsid w:val="00E9398C"/>
    <w:rsid w:val="00E975AE"/>
    <w:rsid w:val="00EC710B"/>
    <w:rsid w:val="00EE5546"/>
    <w:rsid w:val="00F0291E"/>
    <w:rsid w:val="00F05DFD"/>
    <w:rsid w:val="00F33F24"/>
    <w:rsid w:val="00F351FA"/>
    <w:rsid w:val="00F36B56"/>
    <w:rsid w:val="00F43C43"/>
    <w:rsid w:val="00F43D2F"/>
    <w:rsid w:val="00F93C0F"/>
    <w:rsid w:val="00F94160"/>
    <w:rsid w:val="00FC03C1"/>
    <w:rsid w:val="00FD37F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49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C4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4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7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7D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49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C4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4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7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7D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E11421A05F5508031F54CEF9B503780EF6FF32F983DCC9C5E9A4D80217F6D5038DD217EB00CA6F3CDFC12B1DC2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E11421A05F5508031F54CEF9B503780EF6FF32F983DCC9C5E9A4D80217F6D5038DD217EB00CA6F3CDFC12B1DC2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E11421A05F5508031F54CEF9B503780EF6FF32F982D2C9CEE8A4D80217F6D5038DD217EB00CA6F3CDFC32A1DC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6F2220B2F686F543A2E85B4B515EC11C20BB0D00D468353CEBD1A1E602537976953E885D7D55967437EFF4n9M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 предоставления права</FullName>
  </documentManagement>
</p:properties>
</file>

<file path=customXml/itemProps1.xml><?xml version="1.0" encoding="utf-8"?>
<ds:datastoreItem xmlns:ds="http://schemas.openxmlformats.org/officeDocument/2006/customXml" ds:itemID="{38C3FBAC-4513-4A8A-8E51-68856F5970A3}"/>
</file>

<file path=customXml/itemProps2.xml><?xml version="1.0" encoding="utf-8"?>
<ds:datastoreItem xmlns:ds="http://schemas.openxmlformats.org/officeDocument/2006/customXml" ds:itemID="{D7A4F486-361D-488A-B6D8-AAEFE9F33336}"/>
</file>

<file path=customXml/itemProps3.xml><?xml version="1.0" encoding="utf-8"?>
<ds:datastoreItem xmlns:ds="http://schemas.openxmlformats.org/officeDocument/2006/customXml" ds:itemID="{2642C700-A005-406B-86DB-AA34DF369A4E}"/>
</file>

<file path=customXml/itemProps4.xml><?xml version="1.0" encoding="utf-8"?>
<ds:datastoreItem xmlns:ds="http://schemas.openxmlformats.org/officeDocument/2006/customXml" ds:itemID="{4007FBED-BED2-4736-91E1-F7F288AAB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1370</Words>
  <Characters>7809</Characters>
  <Application>Microsoft Office Word</Application>
  <DocSecurity>0</DocSecurity>
  <Lines>65</Lines>
  <Paragraphs>18</Paragraphs>
  <ScaleCrop>false</ScaleCrop>
  <Company>Волгоградская городская Дума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83</cp:revision>
  <dcterms:created xsi:type="dcterms:W3CDTF">2015-12-24T11:04:00Z</dcterms:created>
  <dcterms:modified xsi:type="dcterms:W3CDTF">2015-12-29T05:45:00Z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