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852177">
      <w:pPr>
        <w:jc w:val="center"/>
        <w:rPr>
          <w:b/>
          <w:caps/>
          <w:sz w:val="32"/>
          <w:szCs w:val="32"/>
        </w:rPr>
      </w:pPr>
      <w:r>
        <w:rPr>
          <w:b/>
          <w:caps/>
          <w:sz w:val="32"/>
          <w:szCs w:val="32"/>
        </w:rPr>
        <w:t>ВОЛГОГРАДСКая городская дума</w:t>
      </w:r>
    </w:p>
    <w:p w:rsidR="00715E23" w:rsidRPr="00331A45" w:rsidRDefault="00715E23" w:rsidP="00852177">
      <w:pPr>
        <w:pBdr>
          <w:bottom w:val="double" w:sz="12" w:space="1" w:color="auto"/>
        </w:pBdr>
        <w:jc w:val="center"/>
        <w:rPr>
          <w:sz w:val="12"/>
        </w:rPr>
      </w:pPr>
    </w:p>
    <w:p w:rsidR="00715E23" w:rsidRDefault="00715E23" w:rsidP="00852177">
      <w:pPr>
        <w:pBdr>
          <w:bottom w:val="double" w:sz="12" w:space="1" w:color="auto"/>
        </w:pBdr>
        <w:jc w:val="center"/>
        <w:rPr>
          <w:b/>
          <w:sz w:val="32"/>
        </w:rPr>
      </w:pPr>
      <w:r>
        <w:rPr>
          <w:b/>
          <w:sz w:val="32"/>
        </w:rPr>
        <w:t>РЕШЕНИЕ</w:t>
      </w:r>
    </w:p>
    <w:p w:rsidR="00715E23" w:rsidRPr="00EE3713" w:rsidRDefault="00715E23" w:rsidP="00852177">
      <w:pPr>
        <w:pBdr>
          <w:bottom w:val="double" w:sz="12" w:space="1" w:color="auto"/>
        </w:pBdr>
        <w:jc w:val="center"/>
        <w:rPr>
          <w:b/>
          <w:sz w:val="12"/>
          <w:szCs w:val="12"/>
        </w:rPr>
      </w:pPr>
    </w:p>
    <w:p w:rsidR="00556EF0" w:rsidRDefault="00556EF0" w:rsidP="00852177">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852177">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852177">
            <w:pPr>
              <w:pStyle w:val="a9"/>
              <w:jc w:val="center"/>
            </w:pPr>
            <w:r>
              <w:t>от</w:t>
            </w:r>
          </w:p>
        </w:tc>
        <w:tc>
          <w:tcPr>
            <w:tcW w:w="1749" w:type="dxa"/>
            <w:tcBorders>
              <w:top w:val="nil"/>
              <w:left w:val="nil"/>
              <w:bottom w:val="single" w:sz="4" w:space="0" w:color="auto"/>
              <w:right w:val="nil"/>
            </w:tcBorders>
            <w:vAlign w:val="bottom"/>
          </w:tcPr>
          <w:p w:rsidR="00715E23" w:rsidRDefault="00715E23" w:rsidP="00852177">
            <w:pPr>
              <w:pStyle w:val="a9"/>
              <w:jc w:val="center"/>
            </w:pPr>
          </w:p>
        </w:tc>
        <w:tc>
          <w:tcPr>
            <w:tcW w:w="434" w:type="dxa"/>
            <w:vAlign w:val="bottom"/>
            <w:hideMark/>
          </w:tcPr>
          <w:p w:rsidR="00715E23" w:rsidRDefault="00715E23" w:rsidP="00852177">
            <w:pPr>
              <w:pStyle w:val="a9"/>
              <w:jc w:val="center"/>
            </w:pPr>
            <w:r>
              <w:t>№</w:t>
            </w:r>
          </w:p>
        </w:tc>
        <w:tc>
          <w:tcPr>
            <w:tcW w:w="1408" w:type="dxa"/>
            <w:tcBorders>
              <w:top w:val="nil"/>
              <w:left w:val="nil"/>
              <w:bottom w:val="single" w:sz="4" w:space="0" w:color="auto"/>
              <w:right w:val="nil"/>
            </w:tcBorders>
            <w:vAlign w:val="bottom"/>
          </w:tcPr>
          <w:p w:rsidR="00715E23" w:rsidRDefault="00715E23" w:rsidP="00852177">
            <w:pPr>
              <w:pStyle w:val="a9"/>
              <w:jc w:val="center"/>
            </w:pPr>
          </w:p>
        </w:tc>
      </w:tr>
    </w:tbl>
    <w:p w:rsidR="004D75D6" w:rsidRDefault="004D75D6" w:rsidP="00852177">
      <w:pPr>
        <w:ind w:left="4820"/>
        <w:rPr>
          <w:sz w:val="28"/>
          <w:szCs w:val="28"/>
        </w:rPr>
      </w:pPr>
    </w:p>
    <w:p w:rsidR="00F65779" w:rsidRDefault="00F65779" w:rsidP="0085217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Положения о стипендии </w:t>
      </w:r>
    </w:p>
    <w:p w:rsidR="007F32B5" w:rsidRPr="006B1110" w:rsidRDefault="00F65779" w:rsidP="00852177">
      <w:pPr>
        <w:pStyle w:val="21"/>
        <w:ind w:right="5103" w:firstLine="0"/>
        <w:rPr>
          <w:sz w:val="27"/>
        </w:rPr>
      </w:pPr>
      <w:r>
        <w:rPr>
          <w:szCs w:val="28"/>
        </w:rPr>
        <w:t>города-героя Волгограда</w:t>
      </w:r>
    </w:p>
    <w:p w:rsidR="007F32B5" w:rsidRPr="007F32B5" w:rsidRDefault="007F32B5" w:rsidP="00852177">
      <w:pPr>
        <w:rPr>
          <w:sz w:val="28"/>
          <w:szCs w:val="28"/>
        </w:rPr>
      </w:pPr>
    </w:p>
    <w:p w:rsidR="007F32B5" w:rsidRPr="006B1110" w:rsidRDefault="00F65779" w:rsidP="00852177">
      <w:pPr>
        <w:pStyle w:val="ConsPlusNormal"/>
        <w:ind w:firstLine="709"/>
        <w:jc w:val="both"/>
      </w:pPr>
      <w:r>
        <w:t xml:space="preserve">В соответствии с Федеральными законами </w:t>
      </w:r>
      <w:r w:rsidR="009566B0">
        <w:t xml:space="preserve">                                                             </w:t>
      </w:r>
      <w:r>
        <w:t xml:space="preserve">от </w:t>
      </w:r>
      <w:r w:rsidR="009566B0">
        <w:t>0</w:t>
      </w:r>
      <w:r>
        <w:t xml:space="preserve">6 октября 2003 г. № 131-ФЗ «Об общих принципах организации местного самоуправления в Российской Федерации», </w:t>
      </w:r>
      <w:r w:rsidRPr="00735BF4">
        <w:t>от 29</w:t>
      </w:r>
      <w:r>
        <w:t xml:space="preserve"> декабря </w:t>
      </w:r>
      <w:r w:rsidRPr="00735BF4">
        <w:t>2012</w:t>
      </w:r>
      <w:r>
        <w:t xml:space="preserve"> г.</w:t>
      </w:r>
      <w:r w:rsidRPr="00735BF4">
        <w:t xml:space="preserve"> </w:t>
      </w:r>
      <w:r>
        <w:t>№</w:t>
      </w:r>
      <w:r w:rsidRPr="00735BF4">
        <w:t xml:space="preserve"> 273-Ф</w:t>
      </w:r>
      <w:r w:rsidR="00176BCD">
        <w:t>З</w:t>
      </w:r>
      <w:r>
        <w:t xml:space="preserve"> </w:t>
      </w:r>
      <w:r w:rsidR="009566B0">
        <w:t xml:space="preserve">             </w:t>
      </w:r>
      <w:r>
        <w:t>«</w:t>
      </w:r>
      <w:r w:rsidRPr="00735BF4">
        <w:t>Об обр</w:t>
      </w:r>
      <w:r>
        <w:t xml:space="preserve">азовании в Российской Федерации», руководствуясь статьями 5, 7, </w:t>
      </w:r>
      <w:r w:rsidRPr="00735BF4">
        <w:t>24, 26 Устава города-героя Волгограда</w:t>
      </w:r>
      <w:r>
        <w:t xml:space="preserve">, </w:t>
      </w:r>
      <w:r w:rsidRPr="00677BA9">
        <w:t>Волгоградская городская Дума</w:t>
      </w:r>
      <w:r>
        <w:t xml:space="preserve"> </w:t>
      </w:r>
    </w:p>
    <w:p w:rsidR="007F32B5" w:rsidRDefault="007F32B5" w:rsidP="00852177">
      <w:pPr>
        <w:autoSpaceDE w:val="0"/>
        <w:autoSpaceDN w:val="0"/>
        <w:adjustRightInd w:val="0"/>
        <w:jc w:val="both"/>
        <w:rPr>
          <w:b/>
          <w:sz w:val="28"/>
          <w:szCs w:val="28"/>
        </w:rPr>
      </w:pPr>
      <w:r w:rsidRPr="007F32B5">
        <w:rPr>
          <w:b/>
          <w:sz w:val="28"/>
          <w:szCs w:val="28"/>
        </w:rPr>
        <w:t>РЕШИЛА:</w:t>
      </w:r>
    </w:p>
    <w:p w:rsidR="007F32B5" w:rsidRPr="006B1110" w:rsidRDefault="007F32B5" w:rsidP="00852177">
      <w:pPr>
        <w:pStyle w:val="ConsPlusNormal"/>
        <w:tabs>
          <w:tab w:val="left" w:pos="1134"/>
        </w:tabs>
        <w:ind w:firstLine="709"/>
        <w:jc w:val="both"/>
      </w:pPr>
      <w:r>
        <w:t xml:space="preserve">1. </w:t>
      </w:r>
      <w:r w:rsidR="00F65779">
        <w:t>Утвердить Положение о стипендии города-героя Волгограда (прилагается)</w:t>
      </w:r>
      <w:r w:rsidRPr="006B1110">
        <w:t>.</w:t>
      </w:r>
    </w:p>
    <w:p w:rsidR="00F65779" w:rsidRDefault="007F32B5" w:rsidP="00852177">
      <w:pPr>
        <w:pStyle w:val="ConsPlusNormal"/>
        <w:tabs>
          <w:tab w:val="left" w:pos="567"/>
        </w:tabs>
        <w:ind w:left="709"/>
        <w:jc w:val="both"/>
      </w:pPr>
      <w:r>
        <w:t xml:space="preserve">2. </w:t>
      </w:r>
      <w:r w:rsidR="00F65779">
        <w:t>Признать утратившими силу решения Волгоградской городской Думы:</w:t>
      </w:r>
    </w:p>
    <w:p w:rsidR="00F65779" w:rsidRDefault="00F65779" w:rsidP="00852177">
      <w:pPr>
        <w:pStyle w:val="ConsPlusNormal"/>
        <w:tabs>
          <w:tab w:val="left" w:pos="567"/>
        </w:tabs>
        <w:ind w:firstLine="709"/>
        <w:jc w:val="both"/>
      </w:pPr>
      <w:r>
        <w:t>от 26.10.2006 № 36/834 «О Положении о стипендии города-героя Волгограда»;</w:t>
      </w:r>
    </w:p>
    <w:p w:rsidR="00F65779" w:rsidRDefault="00F65779" w:rsidP="00852177">
      <w:pPr>
        <w:pStyle w:val="ConsPlusNormal"/>
        <w:tabs>
          <w:tab w:val="left" w:pos="567"/>
        </w:tabs>
        <w:ind w:firstLine="709"/>
        <w:jc w:val="both"/>
      </w:pPr>
      <w:r>
        <w:t xml:space="preserve">от 26.11.2008 № 11/337 «О внесении изменений в Положение о стипендии города-героя Волгограда, принятое </w:t>
      </w:r>
      <w:r w:rsidR="00543E33">
        <w:t>р</w:t>
      </w:r>
      <w:r>
        <w:t>ешением Волгоградской городской Думы от 26.10.2006 № 36/834 «О Положении о стипендии города-героя Волгограда»;</w:t>
      </w:r>
    </w:p>
    <w:p w:rsidR="007F32B5" w:rsidRPr="007F32B5" w:rsidRDefault="00F65779" w:rsidP="00852177">
      <w:pPr>
        <w:tabs>
          <w:tab w:val="left" w:pos="1134"/>
        </w:tabs>
        <w:autoSpaceDE w:val="0"/>
        <w:autoSpaceDN w:val="0"/>
        <w:adjustRightInd w:val="0"/>
        <w:ind w:firstLine="709"/>
        <w:jc w:val="both"/>
        <w:rPr>
          <w:sz w:val="28"/>
          <w:szCs w:val="28"/>
        </w:rPr>
      </w:pPr>
      <w:r>
        <w:rPr>
          <w:sz w:val="28"/>
          <w:szCs w:val="28"/>
        </w:rPr>
        <w:t xml:space="preserve">от 25.05.2011 № 46/1433 «О внесении изменений в Положение о стипендии города-героя Волгограда, принятое решением Волгоградской городской Думы от 26.10.2006 № 36/834 «О Положении о стипендии </w:t>
      </w:r>
      <w:r w:rsidR="00543E33">
        <w:rPr>
          <w:sz w:val="28"/>
          <w:szCs w:val="28"/>
        </w:rPr>
        <w:t xml:space="preserve">                 </w:t>
      </w:r>
      <w:r>
        <w:rPr>
          <w:sz w:val="28"/>
          <w:szCs w:val="28"/>
        </w:rPr>
        <w:t>города-героя Волгограда</w:t>
      </w:r>
      <w:r w:rsidR="00ED4CA0">
        <w:rPr>
          <w:sz w:val="28"/>
          <w:szCs w:val="28"/>
        </w:rPr>
        <w:t>»</w:t>
      </w:r>
      <w:r>
        <w:rPr>
          <w:sz w:val="28"/>
          <w:szCs w:val="28"/>
        </w:rPr>
        <w:t xml:space="preserve"> (в редакции решения Волгоградской городской Думы от 26.11.2008 № 11/337)».</w:t>
      </w:r>
    </w:p>
    <w:p w:rsidR="007F32B5" w:rsidRPr="007F32B5" w:rsidRDefault="00653688" w:rsidP="00852177">
      <w:pPr>
        <w:tabs>
          <w:tab w:val="left" w:pos="993"/>
          <w:tab w:val="left" w:pos="1080"/>
        </w:tabs>
        <w:autoSpaceDE w:val="0"/>
        <w:autoSpaceDN w:val="0"/>
        <w:adjustRightInd w:val="0"/>
        <w:ind w:firstLine="709"/>
        <w:jc w:val="both"/>
        <w:rPr>
          <w:bCs/>
          <w:sz w:val="28"/>
          <w:szCs w:val="28"/>
        </w:rPr>
      </w:pPr>
      <w:r>
        <w:rPr>
          <w:bCs/>
          <w:sz w:val="28"/>
          <w:szCs w:val="28"/>
        </w:rPr>
        <w:t>3</w:t>
      </w:r>
      <w:r w:rsidR="007F32B5">
        <w:rPr>
          <w:bCs/>
          <w:sz w:val="28"/>
          <w:szCs w:val="28"/>
        </w:rPr>
        <w:t xml:space="preserve">. </w:t>
      </w:r>
      <w:r w:rsidR="007F32B5" w:rsidRPr="007F32B5">
        <w:rPr>
          <w:bCs/>
          <w:sz w:val="28"/>
          <w:szCs w:val="28"/>
        </w:rPr>
        <w:t>Администрации Волгограда опубликовать настоящее решение в официальных средствах массовой информации в установленном порядке.</w:t>
      </w:r>
    </w:p>
    <w:p w:rsidR="007F32B5" w:rsidRPr="007F32B5" w:rsidRDefault="00907251" w:rsidP="00852177">
      <w:pPr>
        <w:tabs>
          <w:tab w:val="left" w:pos="993"/>
          <w:tab w:val="left" w:pos="1080"/>
        </w:tabs>
        <w:autoSpaceDE w:val="0"/>
        <w:autoSpaceDN w:val="0"/>
        <w:adjustRightInd w:val="0"/>
        <w:ind w:firstLine="709"/>
        <w:jc w:val="both"/>
        <w:rPr>
          <w:bCs/>
          <w:sz w:val="28"/>
          <w:szCs w:val="28"/>
        </w:rPr>
      </w:pPr>
      <w:r>
        <w:rPr>
          <w:sz w:val="28"/>
          <w:szCs w:val="28"/>
        </w:rPr>
        <w:t>4</w:t>
      </w:r>
      <w:r w:rsidR="007F32B5">
        <w:rPr>
          <w:sz w:val="28"/>
          <w:szCs w:val="28"/>
        </w:rPr>
        <w:t xml:space="preserve">. </w:t>
      </w:r>
      <w:r w:rsidR="007F32B5" w:rsidRPr="007F32B5">
        <w:rPr>
          <w:sz w:val="28"/>
          <w:szCs w:val="28"/>
        </w:rPr>
        <w:t>Настоящее решение вступает в силу со дня его официального опубликования.</w:t>
      </w:r>
    </w:p>
    <w:p w:rsidR="007F32B5" w:rsidRPr="007F32B5" w:rsidRDefault="00907251" w:rsidP="00852177">
      <w:pPr>
        <w:tabs>
          <w:tab w:val="left" w:pos="993"/>
          <w:tab w:val="left" w:pos="1080"/>
        </w:tabs>
        <w:autoSpaceDE w:val="0"/>
        <w:autoSpaceDN w:val="0"/>
        <w:adjustRightInd w:val="0"/>
        <w:ind w:firstLine="709"/>
        <w:jc w:val="both"/>
        <w:rPr>
          <w:bCs/>
          <w:sz w:val="28"/>
          <w:szCs w:val="28"/>
        </w:rPr>
      </w:pPr>
      <w:r>
        <w:rPr>
          <w:sz w:val="28"/>
          <w:szCs w:val="28"/>
        </w:rPr>
        <w:t>5</w:t>
      </w:r>
      <w:r w:rsidR="007F32B5">
        <w:rPr>
          <w:sz w:val="28"/>
          <w:szCs w:val="28"/>
        </w:rPr>
        <w:t xml:space="preserve">. </w:t>
      </w:r>
      <w:r w:rsidR="007F32B5" w:rsidRPr="007F32B5">
        <w:rPr>
          <w:sz w:val="28"/>
          <w:szCs w:val="28"/>
        </w:rPr>
        <w:t>Контроль за исполнением настоящего решения возложить на заместителя главы Волгограда</w:t>
      </w:r>
      <w:r w:rsidR="007F32B5">
        <w:rPr>
          <w:sz w:val="28"/>
          <w:szCs w:val="28"/>
        </w:rPr>
        <w:t xml:space="preserve"> А.А.</w:t>
      </w:r>
      <w:r w:rsidR="007F32B5" w:rsidRPr="007F32B5">
        <w:rPr>
          <w:sz w:val="28"/>
          <w:szCs w:val="28"/>
        </w:rPr>
        <w:t>Волоцкова.</w:t>
      </w:r>
    </w:p>
    <w:p w:rsidR="007F32B5" w:rsidRPr="007F32B5" w:rsidRDefault="007F32B5" w:rsidP="00852177">
      <w:pPr>
        <w:jc w:val="both"/>
        <w:rPr>
          <w:iCs/>
          <w:sz w:val="28"/>
          <w:szCs w:val="28"/>
        </w:rPr>
      </w:pPr>
    </w:p>
    <w:p w:rsidR="007F32B5" w:rsidRPr="007F32B5" w:rsidRDefault="007F32B5" w:rsidP="00852177">
      <w:pPr>
        <w:jc w:val="both"/>
        <w:rPr>
          <w:iCs/>
          <w:sz w:val="28"/>
          <w:szCs w:val="28"/>
        </w:rPr>
      </w:pPr>
    </w:p>
    <w:p w:rsidR="007F32B5" w:rsidRPr="007F32B5" w:rsidRDefault="007F32B5" w:rsidP="00852177">
      <w:pPr>
        <w:jc w:val="both"/>
        <w:rPr>
          <w:iCs/>
          <w:sz w:val="28"/>
          <w:szCs w:val="28"/>
        </w:rPr>
      </w:pPr>
    </w:p>
    <w:p w:rsidR="007F32B5" w:rsidRPr="007F32B5" w:rsidRDefault="007F32B5" w:rsidP="00852177">
      <w:pPr>
        <w:jc w:val="both"/>
        <w:rPr>
          <w:sz w:val="28"/>
          <w:szCs w:val="28"/>
        </w:rPr>
      </w:pPr>
      <w:r w:rsidRPr="007F32B5">
        <w:rPr>
          <w:sz w:val="28"/>
          <w:szCs w:val="28"/>
        </w:rPr>
        <w:t>Г</w:t>
      </w:r>
      <w:r w:rsidR="00021DEF">
        <w:rPr>
          <w:sz w:val="28"/>
          <w:szCs w:val="28"/>
        </w:rPr>
        <w:t xml:space="preserve">лава Волгограда                                                                                 </w:t>
      </w:r>
      <w:r>
        <w:rPr>
          <w:sz w:val="28"/>
          <w:szCs w:val="28"/>
        </w:rPr>
        <w:t>А.В.</w:t>
      </w:r>
      <w:r w:rsidRPr="007F32B5">
        <w:rPr>
          <w:sz w:val="28"/>
          <w:szCs w:val="28"/>
        </w:rPr>
        <w:t>Косолапов</w:t>
      </w:r>
    </w:p>
    <w:p w:rsidR="007F32B5" w:rsidRPr="007F32B5" w:rsidRDefault="007F32B5" w:rsidP="00852177">
      <w:pPr>
        <w:jc w:val="both"/>
        <w:rPr>
          <w:sz w:val="28"/>
          <w:szCs w:val="28"/>
        </w:rPr>
      </w:pPr>
    </w:p>
    <w:p w:rsidR="007F32B5" w:rsidRDefault="007F32B5" w:rsidP="00852177">
      <w:pPr>
        <w:jc w:val="both"/>
        <w:rPr>
          <w:sz w:val="28"/>
          <w:szCs w:val="28"/>
        </w:rPr>
      </w:pPr>
    </w:p>
    <w:p w:rsidR="0009125B" w:rsidRDefault="0009125B">
      <w:r>
        <w:br w:type="page"/>
      </w:r>
    </w:p>
    <w:p w:rsidR="0009125B" w:rsidRPr="0009125B" w:rsidRDefault="0009125B" w:rsidP="0009125B">
      <w:pPr>
        <w:ind w:left="5670"/>
        <w:rPr>
          <w:rFonts w:eastAsia="Calibri"/>
          <w:sz w:val="28"/>
          <w:szCs w:val="28"/>
          <w:lang w:eastAsia="en-US"/>
        </w:rPr>
      </w:pPr>
      <w:r w:rsidRPr="0009125B">
        <w:rPr>
          <w:rFonts w:eastAsia="Calibri"/>
          <w:sz w:val="28"/>
          <w:szCs w:val="28"/>
          <w:lang w:eastAsia="en-US"/>
        </w:rPr>
        <w:lastRenderedPageBreak/>
        <w:t>Утверждено</w:t>
      </w:r>
    </w:p>
    <w:p w:rsidR="0009125B" w:rsidRPr="0009125B" w:rsidRDefault="0009125B" w:rsidP="0009125B">
      <w:pPr>
        <w:ind w:left="5670"/>
        <w:rPr>
          <w:rFonts w:eastAsia="Calibri"/>
          <w:sz w:val="28"/>
          <w:szCs w:val="28"/>
          <w:lang w:eastAsia="en-US"/>
        </w:rPr>
      </w:pPr>
      <w:r w:rsidRPr="0009125B">
        <w:rPr>
          <w:rFonts w:eastAsia="Calibri"/>
          <w:sz w:val="28"/>
          <w:szCs w:val="28"/>
          <w:lang w:eastAsia="en-US"/>
        </w:rPr>
        <w:t>решением</w:t>
      </w:r>
    </w:p>
    <w:p w:rsidR="0009125B" w:rsidRPr="0009125B" w:rsidRDefault="0009125B" w:rsidP="0009125B">
      <w:pPr>
        <w:ind w:left="5670"/>
        <w:rPr>
          <w:rFonts w:eastAsia="Calibri"/>
          <w:sz w:val="28"/>
          <w:szCs w:val="28"/>
          <w:lang w:eastAsia="en-US"/>
        </w:rPr>
      </w:pPr>
      <w:r w:rsidRPr="0009125B">
        <w:rPr>
          <w:rFonts w:eastAsia="Calibri"/>
          <w:sz w:val="28"/>
          <w:szCs w:val="28"/>
          <w:lang w:eastAsia="en-US"/>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09125B" w:rsidRPr="0009125B" w:rsidTr="007E781F">
        <w:tc>
          <w:tcPr>
            <w:tcW w:w="486" w:type="dxa"/>
            <w:vAlign w:val="bottom"/>
            <w:hideMark/>
          </w:tcPr>
          <w:p w:rsidR="0009125B" w:rsidRPr="0009125B" w:rsidRDefault="0009125B" w:rsidP="0009125B">
            <w:pPr>
              <w:jc w:val="right"/>
              <w:rPr>
                <w:rFonts w:eastAsia="Calibri"/>
                <w:sz w:val="24"/>
                <w:szCs w:val="28"/>
                <w:lang w:eastAsia="en-US"/>
              </w:rPr>
            </w:pPr>
            <w:r w:rsidRPr="0009125B">
              <w:rPr>
                <w:rFonts w:eastAsia="Calibri"/>
                <w:sz w:val="24"/>
                <w:szCs w:val="28"/>
                <w:lang w:eastAsia="en-US"/>
              </w:rPr>
              <w:t>от</w:t>
            </w:r>
          </w:p>
        </w:tc>
        <w:tc>
          <w:tcPr>
            <w:tcW w:w="1749" w:type="dxa"/>
            <w:tcBorders>
              <w:top w:val="nil"/>
              <w:left w:val="nil"/>
              <w:bottom w:val="single" w:sz="4" w:space="0" w:color="auto"/>
              <w:right w:val="nil"/>
            </w:tcBorders>
            <w:vAlign w:val="bottom"/>
          </w:tcPr>
          <w:p w:rsidR="0009125B" w:rsidRPr="0009125B" w:rsidRDefault="0009125B" w:rsidP="0009125B">
            <w:pPr>
              <w:jc w:val="center"/>
              <w:rPr>
                <w:rFonts w:eastAsia="Calibri"/>
                <w:sz w:val="24"/>
                <w:szCs w:val="28"/>
                <w:lang w:eastAsia="en-US"/>
              </w:rPr>
            </w:pPr>
          </w:p>
        </w:tc>
        <w:tc>
          <w:tcPr>
            <w:tcW w:w="434" w:type="dxa"/>
            <w:vAlign w:val="bottom"/>
            <w:hideMark/>
          </w:tcPr>
          <w:p w:rsidR="0009125B" w:rsidRPr="0009125B" w:rsidRDefault="0009125B" w:rsidP="0009125B">
            <w:pPr>
              <w:jc w:val="right"/>
              <w:rPr>
                <w:rFonts w:eastAsia="Calibri"/>
                <w:sz w:val="24"/>
                <w:szCs w:val="28"/>
                <w:lang w:eastAsia="en-US"/>
              </w:rPr>
            </w:pPr>
            <w:r w:rsidRPr="0009125B">
              <w:rPr>
                <w:rFonts w:eastAsia="Calibri"/>
                <w:sz w:val="24"/>
                <w:szCs w:val="28"/>
                <w:lang w:eastAsia="en-US"/>
              </w:rPr>
              <w:t>№</w:t>
            </w:r>
          </w:p>
        </w:tc>
        <w:tc>
          <w:tcPr>
            <w:tcW w:w="1408" w:type="dxa"/>
            <w:tcBorders>
              <w:top w:val="nil"/>
              <w:left w:val="nil"/>
              <w:bottom w:val="single" w:sz="4" w:space="0" w:color="auto"/>
              <w:right w:val="nil"/>
            </w:tcBorders>
            <w:vAlign w:val="bottom"/>
          </w:tcPr>
          <w:p w:rsidR="0009125B" w:rsidRPr="0009125B" w:rsidRDefault="0009125B" w:rsidP="0009125B">
            <w:pPr>
              <w:jc w:val="center"/>
              <w:rPr>
                <w:rFonts w:eastAsia="Calibri"/>
                <w:sz w:val="24"/>
                <w:szCs w:val="28"/>
                <w:lang w:eastAsia="en-US"/>
              </w:rPr>
            </w:pPr>
          </w:p>
        </w:tc>
      </w:tr>
    </w:tbl>
    <w:p w:rsidR="0009125B" w:rsidRPr="0009125B" w:rsidRDefault="0009125B" w:rsidP="0009125B">
      <w:pPr>
        <w:widowControl w:val="0"/>
        <w:autoSpaceDE w:val="0"/>
        <w:autoSpaceDN w:val="0"/>
        <w:jc w:val="center"/>
        <w:rPr>
          <w:sz w:val="28"/>
          <w:szCs w:val="28"/>
        </w:rPr>
      </w:pPr>
    </w:p>
    <w:p w:rsidR="0009125B" w:rsidRPr="0009125B" w:rsidRDefault="0009125B" w:rsidP="0009125B">
      <w:pPr>
        <w:widowControl w:val="0"/>
        <w:autoSpaceDE w:val="0"/>
        <w:autoSpaceDN w:val="0"/>
        <w:jc w:val="center"/>
        <w:rPr>
          <w:sz w:val="28"/>
          <w:szCs w:val="28"/>
        </w:rPr>
      </w:pPr>
    </w:p>
    <w:p w:rsidR="0009125B" w:rsidRPr="0009125B" w:rsidRDefault="0009125B" w:rsidP="0009125B">
      <w:pPr>
        <w:widowControl w:val="0"/>
        <w:autoSpaceDE w:val="0"/>
        <w:autoSpaceDN w:val="0"/>
        <w:jc w:val="center"/>
        <w:rPr>
          <w:sz w:val="28"/>
          <w:szCs w:val="28"/>
        </w:rPr>
      </w:pPr>
    </w:p>
    <w:p w:rsidR="0009125B" w:rsidRPr="0009125B" w:rsidRDefault="0009125B" w:rsidP="0009125B">
      <w:pPr>
        <w:widowControl w:val="0"/>
        <w:autoSpaceDE w:val="0"/>
        <w:autoSpaceDN w:val="0"/>
        <w:jc w:val="center"/>
        <w:rPr>
          <w:sz w:val="28"/>
          <w:szCs w:val="28"/>
        </w:rPr>
      </w:pPr>
      <w:r w:rsidRPr="0009125B">
        <w:rPr>
          <w:sz w:val="28"/>
          <w:szCs w:val="28"/>
        </w:rPr>
        <w:t>Положение</w:t>
      </w:r>
    </w:p>
    <w:p w:rsidR="0009125B" w:rsidRPr="0009125B" w:rsidRDefault="0009125B" w:rsidP="0009125B">
      <w:pPr>
        <w:jc w:val="center"/>
        <w:rPr>
          <w:sz w:val="28"/>
          <w:szCs w:val="28"/>
        </w:rPr>
      </w:pPr>
      <w:r w:rsidRPr="0009125B">
        <w:rPr>
          <w:sz w:val="28"/>
          <w:szCs w:val="28"/>
        </w:rPr>
        <w:t>о стипендии города-героя Волгограда</w:t>
      </w:r>
    </w:p>
    <w:p w:rsidR="0009125B" w:rsidRPr="0009125B" w:rsidRDefault="0009125B" w:rsidP="0009125B">
      <w:pPr>
        <w:autoSpaceDE w:val="0"/>
        <w:autoSpaceDN w:val="0"/>
        <w:adjustRightInd w:val="0"/>
        <w:jc w:val="both"/>
        <w:rPr>
          <w:sz w:val="28"/>
          <w:szCs w:val="28"/>
        </w:rPr>
      </w:pPr>
    </w:p>
    <w:p w:rsidR="0009125B" w:rsidRPr="0009125B" w:rsidRDefault="0009125B" w:rsidP="0009125B">
      <w:pPr>
        <w:autoSpaceDE w:val="0"/>
        <w:autoSpaceDN w:val="0"/>
        <w:adjustRightInd w:val="0"/>
        <w:jc w:val="center"/>
        <w:rPr>
          <w:sz w:val="28"/>
          <w:szCs w:val="28"/>
        </w:rPr>
      </w:pPr>
      <w:r w:rsidRPr="0009125B">
        <w:rPr>
          <w:sz w:val="28"/>
          <w:szCs w:val="28"/>
        </w:rPr>
        <w:t>1. Общие положения</w:t>
      </w:r>
    </w:p>
    <w:p w:rsidR="0009125B" w:rsidRPr="0009125B" w:rsidRDefault="0009125B" w:rsidP="0009125B">
      <w:pPr>
        <w:autoSpaceDE w:val="0"/>
        <w:autoSpaceDN w:val="0"/>
        <w:adjustRightInd w:val="0"/>
        <w:jc w:val="both"/>
        <w:rPr>
          <w:sz w:val="28"/>
          <w:szCs w:val="16"/>
        </w:rPr>
      </w:pPr>
    </w:p>
    <w:p w:rsidR="0009125B" w:rsidRPr="0009125B" w:rsidRDefault="0009125B" w:rsidP="0009125B">
      <w:pPr>
        <w:ind w:firstLine="709"/>
        <w:jc w:val="both"/>
        <w:rPr>
          <w:sz w:val="28"/>
          <w:szCs w:val="28"/>
        </w:rPr>
      </w:pPr>
      <w:r w:rsidRPr="0009125B">
        <w:rPr>
          <w:sz w:val="28"/>
          <w:szCs w:val="28"/>
        </w:rPr>
        <w:t>1.1. Положение о стипендии города-героя Волгограда (далее – Положение) устанавливает порядок присуждения и выплаты стипендии города-героя Волгограда (далее – стипендия).</w:t>
      </w:r>
    </w:p>
    <w:p w:rsidR="0009125B" w:rsidRPr="0009125B" w:rsidRDefault="0009125B" w:rsidP="0009125B">
      <w:pPr>
        <w:ind w:firstLine="708"/>
        <w:jc w:val="both"/>
        <w:rPr>
          <w:sz w:val="28"/>
          <w:szCs w:val="28"/>
        </w:rPr>
      </w:pPr>
      <w:r w:rsidRPr="0009125B">
        <w:rPr>
          <w:sz w:val="28"/>
          <w:szCs w:val="28"/>
        </w:rPr>
        <w:t>1.2. Стипендия присуждается в целях стимулирования общественной, творческой, спортивной и научно-исследовательской деятельности студентов (курсантов) очной формы обучения образовательных организаций высшего образования и профессиональных образовательных организаций, находящихся на территории Волгограда и имеющих государственную аккредитацию,                 (далее – образовательные организации высшего образования Волгограда, профессиональные образовательные организации Волгограда, образовательные организации Волгограда).</w:t>
      </w:r>
    </w:p>
    <w:p w:rsidR="0009125B" w:rsidRPr="0009125B" w:rsidRDefault="0009125B" w:rsidP="0009125B">
      <w:pPr>
        <w:autoSpaceDE w:val="0"/>
        <w:autoSpaceDN w:val="0"/>
        <w:adjustRightInd w:val="0"/>
        <w:ind w:firstLine="708"/>
        <w:jc w:val="both"/>
        <w:rPr>
          <w:sz w:val="28"/>
          <w:szCs w:val="28"/>
        </w:rPr>
      </w:pPr>
      <w:r w:rsidRPr="0009125B">
        <w:rPr>
          <w:sz w:val="28"/>
          <w:szCs w:val="28"/>
        </w:rPr>
        <w:t xml:space="preserve">1.3. Размер ежемесячной стипендии для студентов (курсантов) образовательных организаций высшего образования Волгограда составляет 1500 рублей. </w:t>
      </w:r>
    </w:p>
    <w:p w:rsidR="0009125B" w:rsidRPr="0009125B" w:rsidRDefault="0009125B" w:rsidP="0009125B">
      <w:pPr>
        <w:autoSpaceDE w:val="0"/>
        <w:autoSpaceDN w:val="0"/>
        <w:adjustRightInd w:val="0"/>
        <w:ind w:firstLine="708"/>
        <w:jc w:val="both"/>
        <w:rPr>
          <w:sz w:val="28"/>
          <w:szCs w:val="28"/>
        </w:rPr>
      </w:pPr>
      <w:r w:rsidRPr="0009125B">
        <w:rPr>
          <w:sz w:val="28"/>
          <w:szCs w:val="28"/>
        </w:rPr>
        <w:t>Размер ежемесячной стипендии для студентов (курсантов) профессиональных образовательных организаций Волгограда составляет                1200 рублей.</w:t>
      </w:r>
    </w:p>
    <w:p w:rsidR="0009125B" w:rsidRPr="0009125B" w:rsidRDefault="0009125B" w:rsidP="0009125B">
      <w:pPr>
        <w:ind w:firstLine="708"/>
        <w:jc w:val="both"/>
        <w:rPr>
          <w:sz w:val="28"/>
          <w:szCs w:val="28"/>
        </w:rPr>
      </w:pPr>
      <w:r w:rsidRPr="0009125B">
        <w:rPr>
          <w:sz w:val="28"/>
          <w:szCs w:val="28"/>
        </w:rPr>
        <w:t>1.4. Квота по количеству стипендий для студентов (курсантов) образовательных организаций высшего образования Волгограда составляет                            60 стипендий.</w:t>
      </w:r>
    </w:p>
    <w:p w:rsidR="0009125B" w:rsidRPr="0009125B" w:rsidRDefault="0009125B" w:rsidP="0009125B">
      <w:pPr>
        <w:ind w:firstLine="708"/>
        <w:jc w:val="both"/>
        <w:rPr>
          <w:sz w:val="28"/>
          <w:szCs w:val="28"/>
        </w:rPr>
      </w:pPr>
      <w:r w:rsidRPr="0009125B">
        <w:rPr>
          <w:sz w:val="28"/>
          <w:szCs w:val="28"/>
        </w:rPr>
        <w:t>1.5. Квота по количеству стипендий для студентов (курсантов) профессиональных образовательных организаций Волгограда составляет                   40 стипендий.</w:t>
      </w:r>
    </w:p>
    <w:p w:rsidR="0009125B" w:rsidRPr="0009125B" w:rsidRDefault="0009125B" w:rsidP="0009125B">
      <w:pPr>
        <w:autoSpaceDE w:val="0"/>
        <w:autoSpaceDN w:val="0"/>
        <w:adjustRightInd w:val="0"/>
        <w:jc w:val="both"/>
        <w:rPr>
          <w:sz w:val="28"/>
          <w:szCs w:val="16"/>
        </w:rPr>
      </w:pPr>
    </w:p>
    <w:p w:rsidR="0009125B" w:rsidRPr="0009125B" w:rsidRDefault="0009125B" w:rsidP="0009125B">
      <w:pPr>
        <w:jc w:val="center"/>
        <w:rPr>
          <w:sz w:val="28"/>
          <w:szCs w:val="28"/>
        </w:rPr>
      </w:pPr>
      <w:r w:rsidRPr="0009125B">
        <w:rPr>
          <w:sz w:val="28"/>
        </w:rPr>
        <w:t xml:space="preserve">2. </w:t>
      </w:r>
      <w:r w:rsidRPr="0009125B">
        <w:rPr>
          <w:sz w:val="28"/>
          <w:szCs w:val="28"/>
        </w:rPr>
        <w:t>Порядок отбора кандидатов на присуждение стипендии</w:t>
      </w:r>
    </w:p>
    <w:p w:rsidR="0009125B" w:rsidRPr="0009125B" w:rsidRDefault="0009125B" w:rsidP="0009125B">
      <w:pPr>
        <w:autoSpaceDE w:val="0"/>
        <w:autoSpaceDN w:val="0"/>
        <w:adjustRightInd w:val="0"/>
        <w:rPr>
          <w:sz w:val="28"/>
          <w:szCs w:val="16"/>
        </w:rPr>
      </w:pPr>
    </w:p>
    <w:p w:rsidR="0009125B" w:rsidRPr="0009125B" w:rsidRDefault="0009125B" w:rsidP="0009125B">
      <w:pPr>
        <w:autoSpaceDE w:val="0"/>
        <w:autoSpaceDN w:val="0"/>
        <w:adjustRightInd w:val="0"/>
        <w:ind w:firstLine="708"/>
        <w:jc w:val="both"/>
        <w:rPr>
          <w:sz w:val="28"/>
          <w:szCs w:val="28"/>
        </w:rPr>
      </w:pPr>
      <w:r w:rsidRPr="0009125B">
        <w:rPr>
          <w:sz w:val="28"/>
        </w:rPr>
        <w:t xml:space="preserve">2.1. </w:t>
      </w:r>
      <w:r w:rsidRPr="0009125B">
        <w:rPr>
          <w:sz w:val="28"/>
          <w:szCs w:val="28"/>
        </w:rPr>
        <w:t xml:space="preserve">Отбор кандидатов на присуждение стипендии (далее – кандидат) осуществляется в соответствии со следующими критериями: </w:t>
      </w:r>
    </w:p>
    <w:p w:rsidR="0009125B" w:rsidRPr="0009125B" w:rsidRDefault="0009125B" w:rsidP="0009125B">
      <w:pPr>
        <w:autoSpaceDE w:val="0"/>
        <w:autoSpaceDN w:val="0"/>
        <w:adjustRightInd w:val="0"/>
        <w:ind w:firstLine="709"/>
        <w:jc w:val="both"/>
        <w:rPr>
          <w:sz w:val="28"/>
          <w:szCs w:val="28"/>
        </w:rPr>
      </w:pPr>
      <w:r w:rsidRPr="0009125B">
        <w:rPr>
          <w:sz w:val="28"/>
          <w:szCs w:val="28"/>
        </w:rPr>
        <w:t>а) получение кандидатом по итогам промежуточных аттестаций в течение всех семестров оценок «отлично» и «хорошо»;</w:t>
      </w:r>
    </w:p>
    <w:p w:rsidR="0009125B" w:rsidRPr="0009125B" w:rsidRDefault="0009125B" w:rsidP="0009125B">
      <w:pPr>
        <w:autoSpaceDE w:val="0"/>
        <w:autoSpaceDN w:val="0"/>
        <w:adjustRightInd w:val="0"/>
        <w:ind w:firstLine="720"/>
        <w:jc w:val="both"/>
        <w:rPr>
          <w:sz w:val="28"/>
          <w:szCs w:val="28"/>
        </w:rPr>
      </w:pPr>
      <w:r w:rsidRPr="0009125B">
        <w:rPr>
          <w:sz w:val="28"/>
          <w:szCs w:val="28"/>
        </w:rPr>
        <w:t xml:space="preserve">б) наличие достижений в общественной, творческой, спортивной или научно-исследовательской деятельности, подтвержденных соответствующими </w:t>
      </w:r>
      <w:r w:rsidRPr="0009125B">
        <w:rPr>
          <w:sz w:val="28"/>
          <w:szCs w:val="28"/>
        </w:rPr>
        <w:lastRenderedPageBreak/>
        <w:t>документами (грамотами, дипломами, благодарностями, сертификатами и др.), полученными за текущий год и предшествующие ему 2 года.</w:t>
      </w:r>
    </w:p>
    <w:p w:rsidR="0009125B" w:rsidRPr="0009125B" w:rsidRDefault="0009125B" w:rsidP="0009125B">
      <w:pPr>
        <w:ind w:firstLine="708"/>
        <w:jc w:val="both"/>
        <w:rPr>
          <w:sz w:val="28"/>
          <w:szCs w:val="28"/>
        </w:rPr>
      </w:pPr>
      <w:r w:rsidRPr="0009125B">
        <w:rPr>
          <w:sz w:val="28"/>
          <w:szCs w:val="28"/>
        </w:rPr>
        <w:t>2.2. Квота по количеству стипендий для каждой образовательной организации Волгограда (далее – квота образовательной организации Волгограда) ежегодно определяется комиссией по присуждению стипендии города-героя Волгограда (далее – комиссия) и утверждается постановлением администрации Волгограда.</w:t>
      </w:r>
    </w:p>
    <w:p w:rsidR="0009125B" w:rsidRPr="0009125B" w:rsidRDefault="0009125B" w:rsidP="0009125B">
      <w:pPr>
        <w:ind w:firstLine="708"/>
        <w:jc w:val="both"/>
        <w:rPr>
          <w:sz w:val="28"/>
          <w:szCs w:val="28"/>
        </w:rPr>
      </w:pPr>
      <w:r w:rsidRPr="0009125B">
        <w:rPr>
          <w:sz w:val="28"/>
          <w:szCs w:val="28"/>
        </w:rPr>
        <w:t>2.3. Расчет квоты образовательной организации Волгограда проводится пропорционально количеству студентов (курсантов) очной формы обучения образовательных организаций Волгограда на 01 сентября года, предшествующего году представления документов на присуждение стипендии.</w:t>
      </w:r>
    </w:p>
    <w:p w:rsidR="0009125B" w:rsidRPr="0009125B" w:rsidRDefault="0009125B" w:rsidP="0009125B">
      <w:pPr>
        <w:ind w:firstLine="708"/>
        <w:jc w:val="both"/>
        <w:rPr>
          <w:sz w:val="28"/>
          <w:szCs w:val="28"/>
        </w:rPr>
      </w:pPr>
      <w:r w:rsidRPr="0009125B">
        <w:rPr>
          <w:sz w:val="28"/>
          <w:szCs w:val="28"/>
        </w:rPr>
        <w:t>2.4. Полученные при расчете значения округляются до ближайшего натурального числа в соответствии с принятыми математическими правилами.</w:t>
      </w:r>
    </w:p>
    <w:p w:rsidR="0009125B" w:rsidRPr="0009125B" w:rsidRDefault="0009125B" w:rsidP="0009125B">
      <w:pPr>
        <w:ind w:firstLine="708"/>
        <w:jc w:val="both"/>
        <w:rPr>
          <w:sz w:val="28"/>
          <w:szCs w:val="28"/>
        </w:rPr>
      </w:pPr>
      <w:r w:rsidRPr="0009125B">
        <w:rPr>
          <w:sz w:val="28"/>
          <w:szCs w:val="28"/>
        </w:rPr>
        <w:t>2.5. Если сумма полученных округленных значений больше, чем общее количество стипендий для образовательных организаций Волгограда, проводится сравнение количества студентов (курсантов) очной формы обучения между образовательными организациями Волгограда, получившими равное количество квот образовательной организации Волгограда. На основании данного сравнения принимается решение о снижении квоты образовательной организации Волгограда на 1 единицу для образовательной организации Волгограда, имеющей меньшее количество студентов (курсантов) очной формы обучения.</w:t>
      </w:r>
    </w:p>
    <w:p w:rsidR="0009125B" w:rsidRPr="0009125B" w:rsidRDefault="0009125B" w:rsidP="0009125B">
      <w:pPr>
        <w:ind w:firstLine="708"/>
        <w:jc w:val="both"/>
        <w:rPr>
          <w:sz w:val="28"/>
          <w:szCs w:val="28"/>
        </w:rPr>
      </w:pPr>
      <w:r w:rsidRPr="0009125B">
        <w:rPr>
          <w:sz w:val="28"/>
          <w:szCs w:val="28"/>
        </w:rPr>
        <w:t>2.6. В случае если количество кандидатов от образовательной организации Волгограда превышает количество мест согласно утвержденной квоте образовательной организации Волгограда, комиссия проводит конкурсный отбор на основе оценки достижений кандидатов по форме согласно приложению 1 к настоящему Положению. По итогам оценки достижений кандидатов от образовательной организации Волгограда в пределах утвержденной квоты образовательной организации Волгограда отбираются кандидаты, набравшие наибольшее количество баллов.</w:t>
      </w:r>
    </w:p>
    <w:p w:rsidR="0009125B" w:rsidRPr="0009125B" w:rsidRDefault="0009125B" w:rsidP="0009125B">
      <w:pPr>
        <w:ind w:firstLine="708"/>
        <w:jc w:val="both"/>
        <w:rPr>
          <w:sz w:val="28"/>
          <w:szCs w:val="28"/>
        </w:rPr>
      </w:pPr>
      <w:r w:rsidRPr="0009125B">
        <w:rPr>
          <w:sz w:val="28"/>
          <w:szCs w:val="28"/>
        </w:rPr>
        <w:t>2.7. В случае если количество кандидатов от образовательной организации Волгограда меньше количества мест согласно утвержденной квоте образовательной организации Волгограда, комиссия проводит конкурсный отбор среди всех кандидатов, не вошедших в квоту образовательной организации Волгограда от образовательной организации Волгограда.</w:t>
      </w:r>
    </w:p>
    <w:p w:rsidR="0009125B" w:rsidRPr="0009125B" w:rsidRDefault="0009125B" w:rsidP="0009125B">
      <w:pPr>
        <w:autoSpaceDE w:val="0"/>
        <w:autoSpaceDN w:val="0"/>
        <w:adjustRightInd w:val="0"/>
        <w:rPr>
          <w:sz w:val="28"/>
          <w:szCs w:val="16"/>
        </w:rPr>
      </w:pPr>
    </w:p>
    <w:p w:rsidR="0009125B" w:rsidRPr="0009125B" w:rsidRDefault="0009125B" w:rsidP="0009125B">
      <w:pPr>
        <w:jc w:val="center"/>
        <w:rPr>
          <w:sz w:val="28"/>
          <w:szCs w:val="28"/>
        </w:rPr>
      </w:pPr>
      <w:r w:rsidRPr="0009125B">
        <w:rPr>
          <w:sz w:val="28"/>
        </w:rPr>
        <w:t xml:space="preserve">3. </w:t>
      </w:r>
      <w:r w:rsidRPr="0009125B">
        <w:rPr>
          <w:sz w:val="28"/>
          <w:szCs w:val="28"/>
        </w:rPr>
        <w:t xml:space="preserve">Порядок выдвижения кандидатов и перечень необходимых документов </w:t>
      </w:r>
    </w:p>
    <w:p w:rsidR="0009125B" w:rsidRPr="0009125B" w:rsidRDefault="0009125B" w:rsidP="0009125B">
      <w:pPr>
        <w:jc w:val="center"/>
        <w:rPr>
          <w:sz w:val="28"/>
          <w:szCs w:val="28"/>
        </w:rPr>
      </w:pPr>
      <w:r w:rsidRPr="0009125B">
        <w:rPr>
          <w:sz w:val="28"/>
          <w:szCs w:val="28"/>
        </w:rPr>
        <w:t>на присуждение стипендии</w:t>
      </w:r>
    </w:p>
    <w:p w:rsidR="0009125B" w:rsidRPr="0009125B" w:rsidRDefault="0009125B" w:rsidP="0009125B">
      <w:pPr>
        <w:autoSpaceDE w:val="0"/>
        <w:autoSpaceDN w:val="0"/>
        <w:adjustRightInd w:val="0"/>
        <w:jc w:val="both"/>
        <w:rPr>
          <w:sz w:val="28"/>
          <w:szCs w:val="16"/>
        </w:rPr>
      </w:pPr>
    </w:p>
    <w:p w:rsidR="0009125B" w:rsidRPr="0009125B" w:rsidRDefault="0009125B" w:rsidP="0009125B">
      <w:pPr>
        <w:ind w:firstLine="708"/>
        <w:jc w:val="both"/>
        <w:rPr>
          <w:sz w:val="28"/>
          <w:szCs w:val="28"/>
        </w:rPr>
      </w:pPr>
      <w:r w:rsidRPr="0009125B">
        <w:rPr>
          <w:sz w:val="28"/>
          <w:szCs w:val="28"/>
        </w:rPr>
        <w:t>3.1. Документы на присуждение стипендии на кандидатов представляются образовательными организациями Волгограда в комиссию ежегодно не позднее 01 июля текущего года по адресу: ул. им. маршала Чуйкова, 9, Волгоград, комитет молодежной политики и туризма администрации Волгограда.</w:t>
      </w:r>
    </w:p>
    <w:p w:rsidR="0009125B" w:rsidRPr="0009125B" w:rsidRDefault="0009125B" w:rsidP="0009125B">
      <w:pPr>
        <w:jc w:val="both"/>
        <w:rPr>
          <w:sz w:val="28"/>
          <w:szCs w:val="28"/>
        </w:rPr>
      </w:pPr>
    </w:p>
    <w:p w:rsidR="0009125B" w:rsidRPr="0009125B" w:rsidRDefault="0009125B" w:rsidP="0009125B">
      <w:pPr>
        <w:ind w:firstLine="708"/>
        <w:jc w:val="both"/>
        <w:rPr>
          <w:sz w:val="28"/>
          <w:szCs w:val="28"/>
        </w:rPr>
      </w:pPr>
      <w:r w:rsidRPr="0009125B">
        <w:rPr>
          <w:sz w:val="28"/>
          <w:szCs w:val="28"/>
        </w:rPr>
        <w:lastRenderedPageBreak/>
        <w:t>3.2. Кандидаты выдвигаются:</w:t>
      </w:r>
    </w:p>
    <w:p w:rsidR="0009125B" w:rsidRPr="0009125B" w:rsidRDefault="0009125B" w:rsidP="0009125B">
      <w:pPr>
        <w:ind w:firstLine="709"/>
        <w:jc w:val="both"/>
        <w:rPr>
          <w:sz w:val="28"/>
          <w:szCs w:val="28"/>
        </w:rPr>
      </w:pPr>
      <w:r w:rsidRPr="0009125B">
        <w:rPr>
          <w:sz w:val="28"/>
          <w:szCs w:val="28"/>
        </w:rPr>
        <w:t>а) учеными советами образовательных организаций высшего образования Волгограда;</w:t>
      </w:r>
    </w:p>
    <w:p w:rsidR="0009125B" w:rsidRPr="0009125B" w:rsidRDefault="0009125B" w:rsidP="0009125B">
      <w:pPr>
        <w:ind w:firstLine="709"/>
        <w:jc w:val="both"/>
        <w:rPr>
          <w:sz w:val="28"/>
          <w:szCs w:val="28"/>
        </w:rPr>
      </w:pPr>
      <w:r w:rsidRPr="0009125B">
        <w:rPr>
          <w:sz w:val="28"/>
          <w:szCs w:val="28"/>
        </w:rPr>
        <w:t>б) педагогическими советами профессиональных образовательных организаций Волгограда.</w:t>
      </w:r>
    </w:p>
    <w:p w:rsidR="0009125B" w:rsidRPr="0009125B" w:rsidRDefault="0009125B" w:rsidP="0009125B">
      <w:pPr>
        <w:ind w:firstLine="708"/>
        <w:jc w:val="both"/>
        <w:rPr>
          <w:sz w:val="28"/>
          <w:szCs w:val="28"/>
        </w:rPr>
      </w:pPr>
      <w:r w:rsidRPr="0009125B">
        <w:rPr>
          <w:sz w:val="28"/>
          <w:szCs w:val="28"/>
        </w:rPr>
        <w:t>3.3. Пакет документов на присуждение стипендии на всех кандидатов от каждой образовательной организации Волгограда включает в себя:</w:t>
      </w:r>
    </w:p>
    <w:p w:rsidR="0009125B" w:rsidRPr="0009125B" w:rsidRDefault="0009125B" w:rsidP="0009125B">
      <w:pPr>
        <w:ind w:firstLine="708"/>
        <w:jc w:val="both"/>
        <w:rPr>
          <w:sz w:val="28"/>
          <w:szCs w:val="28"/>
        </w:rPr>
      </w:pPr>
      <w:r w:rsidRPr="0009125B">
        <w:rPr>
          <w:sz w:val="28"/>
          <w:szCs w:val="28"/>
        </w:rPr>
        <w:t>а) информационное письмо от образовательной организации Волгограда в комиссию о направлении пакета документов на присуждение стипендии;</w:t>
      </w:r>
    </w:p>
    <w:p w:rsidR="0009125B" w:rsidRPr="0009125B" w:rsidRDefault="0009125B" w:rsidP="0009125B">
      <w:pPr>
        <w:ind w:firstLine="708"/>
        <w:jc w:val="both"/>
        <w:rPr>
          <w:sz w:val="28"/>
          <w:szCs w:val="28"/>
        </w:rPr>
      </w:pPr>
      <w:r w:rsidRPr="0009125B">
        <w:rPr>
          <w:sz w:val="28"/>
          <w:szCs w:val="28"/>
        </w:rPr>
        <w:t>б) информационное письмо от образовательной организации Волгограда в комиссию о количестве студентов (курсантов) очной формы обучения на                01 сентября года, предшествующего году представления документов на присуждение стипендии;</w:t>
      </w:r>
    </w:p>
    <w:p w:rsidR="0009125B" w:rsidRPr="0009125B" w:rsidRDefault="0009125B" w:rsidP="0009125B">
      <w:pPr>
        <w:ind w:firstLine="708"/>
        <w:jc w:val="both"/>
        <w:rPr>
          <w:sz w:val="28"/>
          <w:szCs w:val="28"/>
        </w:rPr>
      </w:pPr>
      <w:r w:rsidRPr="0009125B">
        <w:rPr>
          <w:sz w:val="28"/>
          <w:szCs w:val="28"/>
        </w:rPr>
        <w:t>в) копию свидетельства о государственной аккредитации образовательной организации Волгограда;</w:t>
      </w:r>
    </w:p>
    <w:p w:rsidR="0009125B" w:rsidRPr="0009125B" w:rsidRDefault="0009125B" w:rsidP="0009125B">
      <w:pPr>
        <w:ind w:firstLine="708"/>
        <w:jc w:val="both"/>
        <w:rPr>
          <w:sz w:val="28"/>
          <w:szCs w:val="28"/>
        </w:rPr>
      </w:pPr>
      <w:r w:rsidRPr="0009125B">
        <w:rPr>
          <w:sz w:val="28"/>
          <w:szCs w:val="28"/>
        </w:rPr>
        <w:t xml:space="preserve">г) выписку из протокола </w:t>
      </w:r>
      <w:proofErr w:type="gramStart"/>
      <w:r w:rsidRPr="0009125B">
        <w:rPr>
          <w:sz w:val="28"/>
          <w:szCs w:val="28"/>
        </w:rPr>
        <w:t>заседания ученого совета образовательной организации высшего образования Волгограда</w:t>
      </w:r>
      <w:proofErr w:type="gramEnd"/>
      <w:r w:rsidRPr="0009125B">
        <w:rPr>
          <w:sz w:val="28"/>
          <w:szCs w:val="28"/>
        </w:rPr>
        <w:t xml:space="preserve"> или педагогического совета профессиональной образовательной организации Волгограда о выдвижении кандидатов.</w:t>
      </w:r>
    </w:p>
    <w:p w:rsidR="0009125B" w:rsidRPr="0009125B" w:rsidRDefault="0009125B" w:rsidP="0009125B">
      <w:pPr>
        <w:ind w:firstLine="708"/>
        <w:jc w:val="both"/>
        <w:rPr>
          <w:sz w:val="28"/>
          <w:szCs w:val="28"/>
        </w:rPr>
      </w:pPr>
      <w:r w:rsidRPr="0009125B">
        <w:rPr>
          <w:sz w:val="28"/>
          <w:szCs w:val="28"/>
        </w:rPr>
        <w:t>3.4. Кроме пакета документов на присуждение стипендии, указанных в пункте 3.3 настоящего раздела, образовательная организация Волгограда представляет пакет документов на присуждение стипендии на каждого кандидата, который включает в себя:</w:t>
      </w:r>
    </w:p>
    <w:p w:rsidR="0009125B" w:rsidRPr="0009125B" w:rsidRDefault="0009125B" w:rsidP="0009125B">
      <w:pPr>
        <w:ind w:firstLine="709"/>
        <w:jc w:val="both"/>
        <w:rPr>
          <w:sz w:val="28"/>
          <w:szCs w:val="28"/>
        </w:rPr>
      </w:pPr>
      <w:r w:rsidRPr="0009125B">
        <w:rPr>
          <w:sz w:val="28"/>
          <w:szCs w:val="28"/>
        </w:rPr>
        <w:t>а) заверенную подписью руководителя и печатью образовательной организации Волгограда копию 2-й и 3-й страниц паспорта кандидата;</w:t>
      </w:r>
    </w:p>
    <w:p w:rsidR="0009125B" w:rsidRPr="0009125B" w:rsidRDefault="0009125B" w:rsidP="0009125B">
      <w:pPr>
        <w:ind w:firstLine="709"/>
        <w:jc w:val="both"/>
        <w:rPr>
          <w:sz w:val="28"/>
          <w:szCs w:val="28"/>
        </w:rPr>
      </w:pPr>
      <w:r w:rsidRPr="0009125B">
        <w:rPr>
          <w:sz w:val="28"/>
          <w:szCs w:val="28"/>
        </w:rPr>
        <w:t>б) согласие на обработку персональных данных по форме согласно приложению 2 к настоящему Положению;</w:t>
      </w:r>
    </w:p>
    <w:p w:rsidR="0009125B" w:rsidRPr="0009125B" w:rsidRDefault="0009125B" w:rsidP="0009125B">
      <w:pPr>
        <w:ind w:left="709"/>
        <w:jc w:val="both"/>
        <w:rPr>
          <w:sz w:val="28"/>
          <w:szCs w:val="28"/>
        </w:rPr>
      </w:pPr>
      <w:r w:rsidRPr="0009125B">
        <w:rPr>
          <w:sz w:val="28"/>
          <w:szCs w:val="28"/>
        </w:rPr>
        <w:t>в) характеристику на кандидата;</w:t>
      </w:r>
    </w:p>
    <w:p w:rsidR="0009125B" w:rsidRPr="0009125B" w:rsidRDefault="0009125B" w:rsidP="0009125B">
      <w:pPr>
        <w:ind w:firstLine="709"/>
        <w:jc w:val="both"/>
        <w:rPr>
          <w:sz w:val="28"/>
          <w:szCs w:val="28"/>
        </w:rPr>
      </w:pPr>
      <w:r w:rsidRPr="0009125B">
        <w:rPr>
          <w:sz w:val="28"/>
          <w:szCs w:val="28"/>
        </w:rPr>
        <w:t>г) заверенную подписью руководителя и печатью образовательной организации Волгограда копию всех страниц зачетной книжки кандидата;</w:t>
      </w:r>
    </w:p>
    <w:p w:rsidR="0009125B" w:rsidRPr="0009125B" w:rsidRDefault="0009125B" w:rsidP="0009125B">
      <w:pPr>
        <w:autoSpaceDE w:val="0"/>
        <w:autoSpaceDN w:val="0"/>
        <w:adjustRightInd w:val="0"/>
        <w:ind w:firstLine="709"/>
        <w:jc w:val="both"/>
        <w:rPr>
          <w:sz w:val="28"/>
          <w:szCs w:val="28"/>
        </w:rPr>
      </w:pPr>
      <w:r w:rsidRPr="0009125B">
        <w:rPr>
          <w:sz w:val="28"/>
          <w:szCs w:val="28"/>
        </w:rPr>
        <w:t>д) заверенные подписью руководителя и печатью образовательной организации Волгограда копии от 3 до 5 документов (грамот, дипломов, благодарностей, сертификатов и др.), подтверждающих достижения кандидата в общественной, творческой, спортивной или научно-исследовательской деятельности за текущий год и предшествующие ему 2 года.</w:t>
      </w:r>
    </w:p>
    <w:p w:rsidR="0009125B" w:rsidRPr="0009125B" w:rsidRDefault="0009125B" w:rsidP="0009125B">
      <w:pPr>
        <w:autoSpaceDE w:val="0"/>
        <w:autoSpaceDN w:val="0"/>
        <w:adjustRightInd w:val="0"/>
        <w:jc w:val="both"/>
        <w:rPr>
          <w:sz w:val="28"/>
          <w:szCs w:val="16"/>
        </w:rPr>
      </w:pPr>
    </w:p>
    <w:p w:rsidR="0009125B" w:rsidRPr="0009125B" w:rsidRDefault="0009125B" w:rsidP="0009125B">
      <w:pPr>
        <w:jc w:val="center"/>
        <w:rPr>
          <w:sz w:val="28"/>
          <w:szCs w:val="28"/>
        </w:rPr>
      </w:pPr>
      <w:r w:rsidRPr="0009125B">
        <w:rPr>
          <w:sz w:val="28"/>
        </w:rPr>
        <w:t xml:space="preserve">4. </w:t>
      </w:r>
      <w:r w:rsidRPr="0009125B">
        <w:rPr>
          <w:sz w:val="28"/>
          <w:szCs w:val="28"/>
        </w:rPr>
        <w:t>Порядок работы комиссии</w:t>
      </w:r>
    </w:p>
    <w:p w:rsidR="0009125B" w:rsidRPr="0009125B" w:rsidRDefault="0009125B" w:rsidP="0009125B">
      <w:pPr>
        <w:autoSpaceDE w:val="0"/>
        <w:autoSpaceDN w:val="0"/>
        <w:adjustRightInd w:val="0"/>
        <w:jc w:val="both"/>
        <w:rPr>
          <w:sz w:val="28"/>
          <w:szCs w:val="16"/>
        </w:rPr>
      </w:pPr>
    </w:p>
    <w:p w:rsidR="0009125B" w:rsidRPr="0009125B" w:rsidRDefault="0009125B" w:rsidP="0009125B">
      <w:pPr>
        <w:ind w:firstLine="708"/>
        <w:jc w:val="both"/>
        <w:rPr>
          <w:sz w:val="28"/>
          <w:szCs w:val="28"/>
        </w:rPr>
      </w:pPr>
      <w:r w:rsidRPr="0009125B">
        <w:rPr>
          <w:sz w:val="28"/>
          <w:szCs w:val="28"/>
        </w:rPr>
        <w:t>4.1. Комиссия образуется в целях независимого и компетентного решения вопросов по присуждению стипендии.</w:t>
      </w:r>
    </w:p>
    <w:p w:rsidR="0009125B" w:rsidRPr="0009125B" w:rsidRDefault="0009125B" w:rsidP="0009125B">
      <w:pPr>
        <w:ind w:firstLine="708"/>
        <w:jc w:val="both"/>
        <w:rPr>
          <w:sz w:val="28"/>
          <w:szCs w:val="28"/>
        </w:rPr>
      </w:pPr>
      <w:r w:rsidRPr="0009125B">
        <w:rPr>
          <w:sz w:val="28"/>
          <w:szCs w:val="28"/>
        </w:rPr>
        <w:t>4.2. Персональный состав комиссии утверждается постановлением администрации Волгограда.</w:t>
      </w:r>
    </w:p>
    <w:p w:rsidR="0009125B" w:rsidRPr="0009125B" w:rsidRDefault="0009125B" w:rsidP="0009125B">
      <w:pPr>
        <w:ind w:firstLine="708"/>
        <w:jc w:val="both"/>
        <w:rPr>
          <w:sz w:val="28"/>
          <w:szCs w:val="28"/>
        </w:rPr>
      </w:pPr>
      <w:r w:rsidRPr="0009125B">
        <w:rPr>
          <w:sz w:val="28"/>
          <w:szCs w:val="28"/>
        </w:rPr>
        <w:t xml:space="preserve">4.3. Председателем комиссии назначается заместитель главы Волгограда, курирующий данное направление работы, заместителем председателя    </w:t>
      </w:r>
      <w:r w:rsidRPr="0009125B">
        <w:rPr>
          <w:sz w:val="28"/>
          <w:szCs w:val="28"/>
        </w:rPr>
        <w:lastRenderedPageBreak/>
        <w:t>комиссии – председатель комитета молодежной политики и туризма администрации Волгограда.</w:t>
      </w:r>
    </w:p>
    <w:p w:rsidR="0009125B" w:rsidRPr="0009125B" w:rsidRDefault="0009125B" w:rsidP="0009125B">
      <w:pPr>
        <w:ind w:firstLine="708"/>
        <w:jc w:val="both"/>
        <w:rPr>
          <w:sz w:val="28"/>
          <w:szCs w:val="28"/>
        </w:rPr>
      </w:pPr>
      <w:r w:rsidRPr="0009125B">
        <w:rPr>
          <w:sz w:val="28"/>
          <w:szCs w:val="28"/>
        </w:rPr>
        <w:t>4.4. В состав комиссии входят председатель и заместитель председателя комитета Волгоградской городской Думы, в ведении которого находятся вопросы реализации молодежной политики, специалист комитета молодежной политики и туризма администрации Волгограда.</w:t>
      </w:r>
    </w:p>
    <w:p w:rsidR="0009125B" w:rsidRPr="0009125B" w:rsidRDefault="0009125B" w:rsidP="0009125B">
      <w:pPr>
        <w:ind w:firstLine="708"/>
        <w:jc w:val="both"/>
        <w:rPr>
          <w:sz w:val="28"/>
          <w:szCs w:val="28"/>
        </w:rPr>
      </w:pPr>
      <w:r w:rsidRPr="0009125B">
        <w:rPr>
          <w:sz w:val="28"/>
          <w:szCs w:val="28"/>
        </w:rPr>
        <w:t xml:space="preserve">4.5. Поступившие пакеты документов на присуждение стипендии на каждого кандидата до 15 сентября текущего года рассматриваются на заседаниях комиссии. </w:t>
      </w:r>
    </w:p>
    <w:p w:rsidR="0009125B" w:rsidRPr="0009125B" w:rsidRDefault="0009125B" w:rsidP="0009125B">
      <w:pPr>
        <w:ind w:firstLine="708"/>
        <w:jc w:val="both"/>
        <w:rPr>
          <w:sz w:val="28"/>
          <w:szCs w:val="28"/>
        </w:rPr>
      </w:pPr>
      <w:r w:rsidRPr="0009125B">
        <w:rPr>
          <w:sz w:val="28"/>
          <w:szCs w:val="28"/>
        </w:rPr>
        <w:t>Ответственность за подготовку заседаний комиссии и ведение документации возлагается на секретаря комиссии.</w:t>
      </w:r>
    </w:p>
    <w:p w:rsidR="0009125B" w:rsidRPr="0009125B" w:rsidRDefault="0009125B" w:rsidP="0009125B">
      <w:pPr>
        <w:ind w:firstLine="708"/>
        <w:jc w:val="both"/>
        <w:rPr>
          <w:sz w:val="28"/>
          <w:szCs w:val="28"/>
        </w:rPr>
      </w:pPr>
      <w:r w:rsidRPr="0009125B">
        <w:rPr>
          <w:sz w:val="28"/>
          <w:szCs w:val="28"/>
        </w:rPr>
        <w:t xml:space="preserve">4.6. Заседание комиссии считается правомочным, если на нем присутствует не менее 2/3 членов от общего состава комиссии. </w:t>
      </w:r>
    </w:p>
    <w:p w:rsidR="0009125B" w:rsidRPr="0009125B" w:rsidRDefault="0009125B" w:rsidP="0009125B">
      <w:pPr>
        <w:ind w:firstLine="708"/>
        <w:jc w:val="both"/>
        <w:rPr>
          <w:sz w:val="28"/>
          <w:szCs w:val="28"/>
        </w:rPr>
      </w:pPr>
      <w:r w:rsidRPr="0009125B">
        <w:rPr>
          <w:sz w:val="28"/>
          <w:szCs w:val="28"/>
        </w:rPr>
        <w:t>4.7. Решения комиссии принимаются простым большинством голосов от числа присутствующих членов комиссии. При равном числе голосов голос председателя комиссии является решающим.</w:t>
      </w:r>
    </w:p>
    <w:p w:rsidR="0009125B" w:rsidRPr="0009125B" w:rsidRDefault="0009125B" w:rsidP="0009125B">
      <w:pPr>
        <w:ind w:firstLine="708"/>
        <w:jc w:val="both"/>
        <w:rPr>
          <w:sz w:val="28"/>
          <w:szCs w:val="28"/>
        </w:rPr>
      </w:pPr>
      <w:r w:rsidRPr="0009125B">
        <w:rPr>
          <w:sz w:val="28"/>
          <w:szCs w:val="28"/>
        </w:rPr>
        <w:t xml:space="preserve">4.8. </w:t>
      </w:r>
      <w:proofErr w:type="gramStart"/>
      <w:r w:rsidRPr="0009125B">
        <w:rPr>
          <w:sz w:val="28"/>
          <w:szCs w:val="28"/>
        </w:rPr>
        <w:t>В случае если образовательная организация Волгограда представила документы на присуждение стипендии на кандидата, не соответствующего критериям отбора, указанным в пункте 2.1 раздела 2 настоящего Положения, а также с нарушением срока представления, состава пакета документов на присуждение стипендии, указанных в пунктах 3.1, 3.3, 3.4 раздела 3 настоящего Положения, комиссия принимает решение об исключении кандидата из числа участвующих в конкурсном отборе.</w:t>
      </w:r>
      <w:proofErr w:type="gramEnd"/>
    </w:p>
    <w:p w:rsidR="0009125B" w:rsidRPr="0009125B" w:rsidRDefault="0009125B" w:rsidP="0009125B">
      <w:pPr>
        <w:ind w:firstLine="708"/>
        <w:jc w:val="both"/>
        <w:rPr>
          <w:sz w:val="28"/>
          <w:szCs w:val="28"/>
        </w:rPr>
      </w:pPr>
      <w:r w:rsidRPr="0009125B">
        <w:rPr>
          <w:sz w:val="28"/>
          <w:szCs w:val="28"/>
        </w:rPr>
        <w:t>4.9. После проведения конкурсного отбора кандидатов комиссия принимает решение о включении в состав стипендиатов 60 студентов (курсантов) образовательных организаций высшего образования Волгограда и 40 студентов (курсантов) профессиональных образовательных организаций Волгограда.</w:t>
      </w:r>
    </w:p>
    <w:p w:rsidR="0009125B" w:rsidRPr="0009125B" w:rsidRDefault="0009125B" w:rsidP="0009125B">
      <w:pPr>
        <w:ind w:firstLine="708"/>
        <w:jc w:val="both"/>
        <w:rPr>
          <w:sz w:val="28"/>
          <w:szCs w:val="28"/>
        </w:rPr>
      </w:pPr>
      <w:r w:rsidRPr="0009125B">
        <w:rPr>
          <w:sz w:val="28"/>
          <w:szCs w:val="28"/>
        </w:rPr>
        <w:t>4.10. Рассмотрение вопросов на заседании комиссии оформляется протоколом, который подписывается председателем и секретарем комиссии.</w:t>
      </w:r>
    </w:p>
    <w:p w:rsidR="0009125B" w:rsidRPr="0009125B" w:rsidRDefault="0009125B" w:rsidP="0009125B">
      <w:pPr>
        <w:ind w:firstLine="708"/>
        <w:jc w:val="both"/>
        <w:rPr>
          <w:sz w:val="28"/>
          <w:szCs w:val="28"/>
        </w:rPr>
      </w:pPr>
      <w:r w:rsidRPr="0009125B">
        <w:rPr>
          <w:sz w:val="28"/>
          <w:szCs w:val="28"/>
        </w:rPr>
        <w:t xml:space="preserve">4.11. Протокол заседания комиссии в течение 10 рабочих дней направляется в комитет Волгоградской городской Думы, в ведении которого находятся вопросы реализации молодежной политики, с приложением: </w:t>
      </w:r>
    </w:p>
    <w:p w:rsidR="0009125B" w:rsidRPr="0009125B" w:rsidRDefault="0009125B" w:rsidP="0009125B">
      <w:pPr>
        <w:ind w:firstLine="708"/>
        <w:jc w:val="both"/>
        <w:rPr>
          <w:sz w:val="28"/>
          <w:szCs w:val="28"/>
        </w:rPr>
      </w:pPr>
      <w:r w:rsidRPr="0009125B">
        <w:rPr>
          <w:sz w:val="28"/>
          <w:szCs w:val="28"/>
        </w:rPr>
        <w:t>а) копии свидетельства о государственной аккредитации образовательной организации Волгограда;</w:t>
      </w:r>
    </w:p>
    <w:p w:rsidR="0009125B" w:rsidRPr="0009125B" w:rsidRDefault="0009125B" w:rsidP="0009125B">
      <w:pPr>
        <w:ind w:firstLine="708"/>
        <w:jc w:val="both"/>
        <w:rPr>
          <w:sz w:val="28"/>
          <w:szCs w:val="28"/>
        </w:rPr>
      </w:pPr>
      <w:r w:rsidRPr="0009125B">
        <w:rPr>
          <w:sz w:val="28"/>
          <w:szCs w:val="28"/>
        </w:rPr>
        <w:t>б) копии 2-й и 3-й страниц паспорта кандидата;</w:t>
      </w:r>
    </w:p>
    <w:p w:rsidR="0009125B" w:rsidRPr="0009125B" w:rsidRDefault="0009125B" w:rsidP="0009125B">
      <w:pPr>
        <w:ind w:firstLine="708"/>
        <w:jc w:val="both"/>
        <w:rPr>
          <w:sz w:val="28"/>
          <w:szCs w:val="28"/>
        </w:rPr>
      </w:pPr>
      <w:r w:rsidRPr="0009125B">
        <w:rPr>
          <w:sz w:val="28"/>
          <w:szCs w:val="28"/>
        </w:rPr>
        <w:t>в) согласия на обработку персональных данных.</w:t>
      </w:r>
    </w:p>
    <w:p w:rsidR="0009125B" w:rsidRPr="0009125B" w:rsidRDefault="0009125B" w:rsidP="0009125B">
      <w:pPr>
        <w:ind w:firstLine="708"/>
        <w:jc w:val="both"/>
        <w:rPr>
          <w:sz w:val="28"/>
          <w:szCs w:val="28"/>
        </w:rPr>
      </w:pPr>
      <w:r w:rsidRPr="0009125B">
        <w:rPr>
          <w:sz w:val="28"/>
          <w:szCs w:val="28"/>
        </w:rPr>
        <w:t>4.12. Комитет Волгоградской городской Думы, в ведении которого находятся вопросы реализации молодежной политики, на основании решения комиссии готовит проект решения Волгоградской городской Думы о присуждении стипендии города-героя Волгограда на очередной учебный год.</w:t>
      </w:r>
    </w:p>
    <w:p w:rsidR="0009125B" w:rsidRPr="0009125B" w:rsidRDefault="0009125B" w:rsidP="0009125B">
      <w:pPr>
        <w:ind w:firstLine="708"/>
        <w:jc w:val="both"/>
        <w:rPr>
          <w:sz w:val="28"/>
          <w:szCs w:val="28"/>
        </w:rPr>
      </w:pPr>
      <w:r w:rsidRPr="0009125B">
        <w:rPr>
          <w:sz w:val="28"/>
          <w:szCs w:val="28"/>
        </w:rPr>
        <w:t>4.13. Окончательное решение о присуждении стипендии принимается на заседании Волгоградской городской Думы в форме решения Волгоградской городской Думы.</w:t>
      </w:r>
    </w:p>
    <w:p w:rsidR="0009125B" w:rsidRPr="0009125B" w:rsidRDefault="0009125B" w:rsidP="0009125B">
      <w:pPr>
        <w:autoSpaceDE w:val="0"/>
        <w:autoSpaceDN w:val="0"/>
        <w:adjustRightInd w:val="0"/>
        <w:ind w:firstLine="709"/>
        <w:jc w:val="both"/>
        <w:rPr>
          <w:sz w:val="28"/>
          <w:szCs w:val="28"/>
        </w:rPr>
      </w:pPr>
    </w:p>
    <w:p w:rsidR="0009125B" w:rsidRPr="0009125B" w:rsidRDefault="0009125B" w:rsidP="0009125B">
      <w:pPr>
        <w:jc w:val="center"/>
        <w:rPr>
          <w:sz w:val="28"/>
          <w:szCs w:val="28"/>
        </w:rPr>
      </w:pPr>
      <w:r w:rsidRPr="0009125B">
        <w:rPr>
          <w:sz w:val="28"/>
          <w:szCs w:val="28"/>
        </w:rPr>
        <w:lastRenderedPageBreak/>
        <w:t>5. Срок, порядок выплаты и прекращения выплаты стипендии</w:t>
      </w:r>
    </w:p>
    <w:p w:rsidR="0009125B" w:rsidRPr="0009125B" w:rsidRDefault="0009125B" w:rsidP="0009125B">
      <w:pPr>
        <w:ind w:left="720"/>
        <w:rPr>
          <w:sz w:val="28"/>
          <w:szCs w:val="28"/>
        </w:rPr>
      </w:pPr>
    </w:p>
    <w:p w:rsidR="0009125B" w:rsidRPr="0009125B" w:rsidRDefault="0009125B" w:rsidP="0009125B">
      <w:pPr>
        <w:ind w:firstLine="708"/>
        <w:jc w:val="both"/>
        <w:rPr>
          <w:sz w:val="28"/>
          <w:szCs w:val="28"/>
        </w:rPr>
      </w:pPr>
      <w:r w:rsidRPr="0009125B">
        <w:rPr>
          <w:sz w:val="28"/>
          <w:szCs w:val="28"/>
        </w:rPr>
        <w:t>5.1. Стипендия присуждается на 1 год с июля текущего года по июнь следующего года (включительно).</w:t>
      </w:r>
    </w:p>
    <w:p w:rsidR="0009125B" w:rsidRPr="0009125B" w:rsidRDefault="0009125B" w:rsidP="0009125B">
      <w:pPr>
        <w:ind w:firstLine="708"/>
        <w:jc w:val="both"/>
        <w:rPr>
          <w:sz w:val="28"/>
          <w:szCs w:val="28"/>
        </w:rPr>
      </w:pPr>
      <w:r w:rsidRPr="0009125B">
        <w:rPr>
          <w:sz w:val="28"/>
          <w:szCs w:val="28"/>
        </w:rPr>
        <w:t>5.2. Стипендия выплачивается комитетом молодежной политики и туризма администрации Волгограда ежемесячно за счет средств бюджета Волгограда.</w:t>
      </w:r>
    </w:p>
    <w:p w:rsidR="0009125B" w:rsidRPr="0009125B" w:rsidRDefault="0009125B" w:rsidP="0009125B">
      <w:pPr>
        <w:ind w:firstLine="708"/>
        <w:jc w:val="both"/>
        <w:rPr>
          <w:sz w:val="28"/>
          <w:szCs w:val="28"/>
        </w:rPr>
      </w:pPr>
      <w:r w:rsidRPr="0009125B">
        <w:rPr>
          <w:sz w:val="28"/>
          <w:szCs w:val="28"/>
        </w:rPr>
        <w:t>5.3. Основанием для прекращения выплаты стипендии стипендиату является досрочное прекращение образовательных отношений.</w:t>
      </w:r>
    </w:p>
    <w:p w:rsidR="0009125B" w:rsidRPr="0009125B" w:rsidRDefault="0009125B" w:rsidP="0009125B">
      <w:pPr>
        <w:ind w:firstLine="708"/>
        <w:jc w:val="both"/>
        <w:rPr>
          <w:sz w:val="28"/>
          <w:szCs w:val="28"/>
        </w:rPr>
      </w:pPr>
      <w:r w:rsidRPr="0009125B">
        <w:rPr>
          <w:sz w:val="28"/>
          <w:szCs w:val="28"/>
        </w:rPr>
        <w:t xml:space="preserve">5.4. Образовательные организации Волгограда представляют в комиссию информацию о наличии оснований для прекращения выплаты стипендии не позднее 20 дней с момента прекращения образовательных отношений. </w:t>
      </w:r>
    </w:p>
    <w:p w:rsidR="0009125B" w:rsidRPr="0009125B" w:rsidRDefault="0009125B" w:rsidP="0009125B">
      <w:pPr>
        <w:ind w:firstLine="708"/>
        <w:jc w:val="both"/>
        <w:rPr>
          <w:sz w:val="28"/>
          <w:szCs w:val="28"/>
        </w:rPr>
      </w:pPr>
      <w:r w:rsidRPr="0009125B">
        <w:rPr>
          <w:sz w:val="28"/>
          <w:szCs w:val="28"/>
        </w:rPr>
        <w:t>5.5. Выплата стипендии прекращается с 1-го числа месяца, следующего за месяцем возникновения обстоятельств, являющихся основанием для прекращения выплаты стипендии.</w:t>
      </w:r>
    </w:p>
    <w:p w:rsidR="0009125B" w:rsidRPr="0009125B" w:rsidRDefault="0009125B" w:rsidP="0009125B">
      <w:pPr>
        <w:ind w:firstLine="708"/>
        <w:jc w:val="both"/>
        <w:rPr>
          <w:sz w:val="28"/>
          <w:szCs w:val="28"/>
        </w:rPr>
      </w:pPr>
      <w:r w:rsidRPr="0009125B">
        <w:rPr>
          <w:sz w:val="28"/>
          <w:szCs w:val="28"/>
        </w:rPr>
        <w:t>5.6. В случае прекращения выплаты стипендии образовательные организации Волгограда имеют право обратиться в комиссию с ходатайством о присуждении стипендии другому студенту (курсанту) этой образовательной организации Волгограда с приложением пакета документов на присуждение стипендии согласно требованиям пунктов 3.3, 3.4 раздела 3 настоящего Положения. При этом срок выплаты присужденной стипендии устанавливается на оставшийся период выплаты стипендии, установленный в пункте 5.1 настоящего раздела.</w:t>
      </w:r>
    </w:p>
    <w:p w:rsidR="0009125B" w:rsidRPr="0009125B" w:rsidRDefault="0009125B" w:rsidP="0009125B">
      <w:pPr>
        <w:ind w:firstLine="708"/>
        <w:jc w:val="both"/>
        <w:rPr>
          <w:sz w:val="28"/>
        </w:rPr>
      </w:pPr>
      <w:r w:rsidRPr="0009125B">
        <w:rPr>
          <w:sz w:val="28"/>
          <w:szCs w:val="28"/>
        </w:rPr>
        <w:t xml:space="preserve">5.7. </w:t>
      </w:r>
      <w:r w:rsidRPr="0009125B">
        <w:rPr>
          <w:sz w:val="28"/>
        </w:rPr>
        <w:t>Рассмотрение вопросов о переназначении стипендии другому кандидату осуществляется в порядке, установленном настоящим Положением.</w:t>
      </w:r>
    </w:p>
    <w:p w:rsidR="0009125B" w:rsidRPr="0009125B" w:rsidRDefault="0009125B" w:rsidP="0009125B">
      <w:pPr>
        <w:autoSpaceDE w:val="0"/>
        <w:autoSpaceDN w:val="0"/>
        <w:adjustRightInd w:val="0"/>
        <w:jc w:val="both"/>
        <w:rPr>
          <w:sz w:val="28"/>
          <w:szCs w:val="28"/>
        </w:rPr>
      </w:pPr>
    </w:p>
    <w:p w:rsidR="0009125B" w:rsidRPr="0009125B" w:rsidRDefault="0009125B" w:rsidP="0009125B">
      <w:pPr>
        <w:autoSpaceDE w:val="0"/>
        <w:autoSpaceDN w:val="0"/>
        <w:adjustRightInd w:val="0"/>
        <w:jc w:val="center"/>
        <w:outlineLvl w:val="0"/>
        <w:rPr>
          <w:rFonts w:eastAsiaTheme="minorHAnsi"/>
          <w:sz w:val="28"/>
          <w:szCs w:val="28"/>
          <w:lang w:eastAsia="en-US"/>
        </w:rPr>
      </w:pPr>
      <w:r w:rsidRPr="0009125B">
        <w:rPr>
          <w:rFonts w:eastAsiaTheme="minorHAnsi"/>
          <w:sz w:val="28"/>
          <w:szCs w:val="28"/>
          <w:lang w:eastAsia="en-US"/>
        </w:rPr>
        <w:t>6. Заключительное положение</w:t>
      </w:r>
    </w:p>
    <w:p w:rsidR="0009125B" w:rsidRPr="0009125B" w:rsidRDefault="0009125B" w:rsidP="0009125B">
      <w:pPr>
        <w:autoSpaceDE w:val="0"/>
        <w:autoSpaceDN w:val="0"/>
        <w:adjustRightInd w:val="0"/>
        <w:jc w:val="both"/>
        <w:rPr>
          <w:rFonts w:eastAsiaTheme="minorHAnsi"/>
          <w:sz w:val="28"/>
          <w:szCs w:val="28"/>
          <w:lang w:eastAsia="en-US"/>
        </w:rPr>
      </w:pPr>
    </w:p>
    <w:p w:rsidR="0009125B" w:rsidRPr="0009125B" w:rsidRDefault="0009125B" w:rsidP="0009125B">
      <w:pPr>
        <w:autoSpaceDE w:val="0"/>
        <w:autoSpaceDN w:val="0"/>
        <w:adjustRightInd w:val="0"/>
        <w:ind w:firstLine="540"/>
        <w:jc w:val="both"/>
        <w:rPr>
          <w:rFonts w:eastAsiaTheme="minorHAnsi"/>
          <w:sz w:val="28"/>
          <w:szCs w:val="28"/>
          <w:lang w:eastAsia="en-US"/>
        </w:rPr>
      </w:pPr>
      <w:r w:rsidRPr="0009125B">
        <w:rPr>
          <w:rFonts w:eastAsiaTheme="minorHAnsi"/>
          <w:sz w:val="28"/>
          <w:szCs w:val="28"/>
          <w:lang w:eastAsia="en-US"/>
        </w:rPr>
        <w:t>Изменения в настоящее Положение вносятся решением Волгоградской городской Думы в установленном порядке.</w:t>
      </w:r>
    </w:p>
    <w:p w:rsidR="0009125B" w:rsidRPr="0009125B" w:rsidRDefault="0009125B" w:rsidP="0009125B">
      <w:pPr>
        <w:autoSpaceDE w:val="0"/>
        <w:autoSpaceDN w:val="0"/>
        <w:adjustRightInd w:val="0"/>
        <w:jc w:val="both"/>
        <w:rPr>
          <w:sz w:val="28"/>
          <w:szCs w:val="28"/>
        </w:rPr>
      </w:pPr>
    </w:p>
    <w:p w:rsidR="0009125B" w:rsidRPr="0009125B" w:rsidRDefault="0009125B" w:rsidP="0009125B">
      <w:pPr>
        <w:autoSpaceDE w:val="0"/>
        <w:autoSpaceDN w:val="0"/>
        <w:adjustRightInd w:val="0"/>
        <w:jc w:val="both"/>
        <w:rPr>
          <w:sz w:val="28"/>
          <w:szCs w:val="28"/>
        </w:rPr>
      </w:pPr>
    </w:p>
    <w:p w:rsidR="0009125B" w:rsidRPr="0009125B" w:rsidRDefault="0009125B" w:rsidP="0009125B">
      <w:pPr>
        <w:ind w:left="5387"/>
        <w:jc w:val="both"/>
        <w:rPr>
          <w:sz w:val="28"/>
          <w:szCs w:val="28"/>
        </w:rPr>
      </w:pPr>
      <w:r w:rsidRPr="0009125B">
        <w:rPr>
          <w:sz w:val="28"/>
          <w:szCs w:val="28"/>
        </w:rPr>
        <w:t xml:space="preserve">Комитет Волгоградской городской Думы по молодежной политике, спорту и туризму </w:t>
      </w:r>
    </w:p>
    <w:p w:rsidR="0009125B" w:rsidRDefault="0009125B" w:rsidP="0009125B">
      <w:pPr>
        <w:jc w:val="both"/>
        <w:rPr>
          <w:sz w:val="28"/>
          <w:szCs w:val="28"/>
        </w:rPr>
      </w:pPr>
    </w:p>
    <w:p w:rsidR="0009125B" w:rsidRDefault="0009125B">
      <w:pPr>
        <w:rPr>
          <w:sz w:val="28"/>
          <w:szCs w:val="28"/>
        </w:rPr>
      </w:pPr>
      <w:r>
        <w:rPr>
          <w:sz w:val="28"/>
          <w:szCs w:val="28"/>
        </w:rPr>
        <w:br w:type="page"/>
      </w:r>
    </w:p>
    <w:p w:rsidR="0009125B" w:rsidRPr="0009125B" w:rsidRDefault="0009125B" w:rsidP="0009125B">
      <w:pPr>
        <w:ind w:left="4820"/>
        <w:jc w:val="both"/>
        <w:rPr>
          <w:sz w:val="28"/>
        </w:rPr>
      </w:pPr>
      <w:r w:rsidRPr="0009125B">
        <w:rPr>
          <w:sz w:val="28"/>
        </w:rPr>
        <w:lastRenderedPageBreak/>
        <w:t>Приложение 1</w:t>
      </w:r>
    </w:p>
    <w:p w:rsidR="0009125B" w:rsidRPr="0009125B" w:rsidRDefault="0009125B" w:rsidP="0009125B">
      <w:pPr>
        <w:autoSpaceDE w:val="0"/>
        <w:autoSpaceDN w:val="0"/>
        <w:adjustRightInd w:val="0"/>
        <w:ind w:left="4820"/>
        <w:jc w:val="both"/>
        <w:rPr>
          <w:sz w:val="28"/>
        </w:rPr>
      </w:pPr>
      <w:r w:rsidRPr="0009125B">
        <w:rPr>
          <w:sz w:val="28"/>
        </w:rPr>
        <w:t>к Положению о стипендии города-героя Волгограда, утвержденному решением Волгоградской городской Думы</w:t>
      </w:r>
    </w:p>
    <w:tbl>
      <w:tblPr>
        <w:tblW w:w="0" w:type="auto"/>
        <w:tblInd w:w="4786" w:type="dxa"/>
        <w:tblLayout w:type="fixed"/>
        <w:tblLook w:val="04A0" w:firstRow="1" w:lastRow="0" w:firstColumn="1" w:lastColumn="0" w:noHBand="0" w:noVBand="1"/>
      </w:tblPr>
      <w:tblGrid>
        <w:gridCol w:w="486"/>
        <w:gridCol w:w="1749"/>
        <w:gridCol w:w="434"/>
        <w:gridCol w:w="1408"/>
      </w:tblGrid>
      <w:tr w:rsidR="0009125B" w:rsidRPr="0009125B" w:rsidTr="007E781F">
        <w:tc>
          <w:tcPr>
            <w:tcW w:w="486" w:type="dxa"/>
            <w:vAlign w:val="bottom"/>
            <w:hideMark/>
          </w:tcPr>
          <w:p w:rsidR="0009125B" w:rsidRPr="0009125B" w:rsidRDefault="0009125B" w:rsidP="0009125B">
            <w:pPr>
              <w:jc w:val="center"/>
              <w:rPr>
                <w:sz w:val="24"/>
              </w:rPr>
            </w:pPr>
            <w:r w:rsidRPr="0009125B">
              <w:rPr>
                <w:sz w:val="24"/>
              </w:rPr>
              <w:t>от</w:t>
            </w:r>
          </w:p>
        </w:tc>
        <w:tc>
          <w:tcPr>
            <w:tcW w:w="1749" w:type="dxa"/>
            <w:tcBorders>
              <w:top w:val="nil"/>
              <w:left w:val="nil"/>
              <w:bottom w:val="single" w:sz="4" w:space="0" w:color="auto"/>
              <w:right w:val="nil"/>
            </w:tcBorders>
            <w:vAlign w:val="bottom"/>
          </w:tcPr>
          <w:p w:rsidR="0009125B" w:rsidRPr="0009125B" w:rsidRDefault="0009125B" w:rsidP="0009125B">
            <w:pPr>
              <w:jc w:val="center"/>
              <w:rPr>
                <w:sz w:val="24"/>
              </w:rPr>
            </w:pPr>
          </w:p>
        </w:tc>
        <w:tc>
          <w:tcPr>
            <w:tcW w:w="434" w:type="dxa"/>
            <w:vAlign w:val="bottom"/>
            <w:hideMark/>
          </w:tcPr>
          <w:p w:rsidR="0009125B" w:rsidRPr="0009125B" w:rsidRDefault="0009125B" w:rsidP="0009125B">
            <w:pPr>
              <w:jc w:val="center"/>
              <w:rPr>
                <w:sz w:val="24"/>
              </w:rPr>
            </w:pPr>
            <w:r w:rsidRPr="0009125B">
              <w:rPr>
                <w:sz w:val="24"/>
              </w:rPr>
              <w:t>№</w:t>
            </w:r>
          </w:p>
        </w:tc>
        <w:tc>
          <w:tcPr>
            <w:tcW w:w="1408" w:type="dxa"/>
            <w:tcBorders>
              <w:top w:val="nil"/>
              <w:left w:val="nil"/>
              <w:bottom w:val="single" w:sz="4" w:space="0" w:color="auto"/>
              <w:right w:val="nil"/>
            </w:tcBorders>
            <w:vAlign w:val="bottom"/>
          </w:tcPr>
          <w:p w:rsidR="0009125B" w:rsidRPr="0009125B" w:rsidRDefault="0009125B" w:rsidP="0009125B">
            <w:pPr>
              <w:jc w:val="center"/>
              <w:rPr>
                <w:sz w:val="24"/>
              </w:rPr>
            </w:pPr>
          </w:p>
        </w:tc>
      </w:tr>
    </w:tbl>
    <w:p w:rsidR="0009125B" w:rsidRPr="0009125B" w:rsidRDefault="0009125B" w:rsidP="0009125B">
      <w:pPr>
        <w:autoSpaceDE w:val="0"/>
        <w:autoSpaceDN w:val="0"/>
        <w:adjustRightInd w:val="0"/>
        <w:jc w:val="center"/>
        <w:rPr>
          <w:sz w:val="28"/>
          <w:szCs w:val="28"/>
        </w:rPr>
      </w:pPr>
    </w:p>
    <w:p w:rsidR="0009125B" w:rsidRPr="0009125B" w:rsidRDefault="0009125B" w:rsidP="0009125B">
      <w:pPr>
        <w:autoSpaceDE w:val="0"/>
        <w:autoSpaceDN w:val="0"/>
        <w:adjustRightInd w:val="0"/>
        <w:jc w:val="center"/>
        <w:rPr>
          <w:sz w:val="28"/>
          <w:szCs w:val="28"/>
        </w:rPr>
      </w:pPr>
    </w:p>
    <w:p w:rsidR="0009125B" w:rsidRPr="0009125B" w:rsidRDefault="0009125B" w:rsidP="0009125B">
      <w:pPr>
        <w:autoSpaceDE w:val="0"/>
        <w:autoSpaceDN w:val="0"/>
        <w:adjustRightInd w:val="0"/>
        <w:jc w:val="center"/>
        <w:rPr>
          <w:sz w:val="28"/>
          <w:szCs w:val="28"/>
        </w:rPr>
      </w:pPr>
    </w:p>
    <w:p w:rsidR="0009125B" w:rsidRPr="0009125B" w:rsidRDefault="0009125B" w:rsidP="0009125B">
      <w:pPr>
        <w:widowControl w:val="0"/>
        <w:autoSpaceDE w:val="0"/>
        <w:autoSpaceDN w:val="0"/>
        <w:jc w:val="center"/>
        <w:rPr>
          <w:sz w:val="28"/>
          <w:szCs w:val="28"/>
        </w:rPr>
      </w:pPr>
      <w:r w:rsidRPr="0009125B">
        <w:rPr>
          <w:sz w:val="28"/>
          <w:szCs w:val="28"/>
        </w:rPr>
        <w:t xml:space="preserve">Оценка достижений кандидата </w:t>
      </w:r>
    </w:p>
    <w:p w:rsidR="0009125B" w:rsidRPr="0009125B" w:rsidRDefault="0009125B" w:rsidP="0009125B">
      <w:pPr>
        <w:widowControl w:val="0"/>
        <w:autoSpaceDE w:val="0"/>
        <w:autoSpaceDN w:val="0"/>
        <w:jc w:val="center"/>
        <w:rPr>
          <w:sz w:val="28"/>
          <w:szCs w:val="28"/>
        </w:rPr>
      </w:pPr>
      <w:r w:rsidRPr="0009125B">
        <w:rPr>
          <w:sz w:val="28"/>
          <w:szCs w:val="28"/>
        </w:rPr>
        <w:t>на присуждение стипендии города-героя Волгограда</w:t>
      </w:r>
    </w:p>
    <w:p w:rsidR="0009125B" w:rsidRPr="0009125B" w:rsidRDefault="0009125B" w:rsidP="0009125B">
      <w:pPr>
        <w:widowControl w:val="0"/>
        <w:autoSpaceDE w:val="0"/>
        <w:autoSpaceDN w:val="0"/>
        <w:jc w:val="both"/>
        <w:rPr>
          <w:sz w:val="28"/>
          <w:szCs w:val="22"/>
        </w:rPr>
      </w:pPr>
    </w:p>
    <w:tbl>
      <w:tblPr>
        <w:tblStyle w:val="ae"/>
        <w:tblW w:w="0" w:type="auto"/>
        <w:tblInd w:w="108" w:type="dxa"/>
        <w:tblLook w:val="04A0" w:firstRow="1" w:lastRow="0" w:firstColumn="1" w:lastColumn="0" w:noHBand="0" w:noVBand="1"/>
      </w:tblPr>
      <w:tblGrid>
        <w:gridCol w:w="851"/>
        <w:gridCol w:w="3614"/>
        <w:gridCol w:w="3615"/>
        <w:gridCol w:w="1559"/>
      </w:tblGrid>
      <w:tr w:rsidR="0009125B" w:rsidRPr="0009125B" w:rsidTr="007E781F">
        <w:tc>
          <w:tcPr>
            <w:tcW w:w="851" w:type="dxa"/>
          </w:tcPr>
          <w:p w:rsidR="0009125B" w:rsidRPr="0009125B" w:rsidRDefault="0009125B" w:rsidP="0009125B">
            <w:pPr>
              <w:widowControl w:val="0"/>
              <w:autoSpaceDE w:val="0"/>
              <w:autoSpaceDN w:val="0"/>
              <w:jc w:val="center"/>
            </w:pPr>
            <w:r w:rsidRPr="0009125B">
              <w:t>№</w:t>
            </w:r>
          </w:p>
          <w:p w:rsidR="0009125B" w:rsidRPr="0009125B" w:rsidRDefault="0009125B" w:rsidP="0009125B">
            <w:pPr>
              <w:widowControl w:val="0"/>
              <w:autoSpaceDE w:val="0"/>
              <w:autoSpaceDN w:val="0"/>
              <w:jc w:val="center"/>
            </w:pPr>
            <w:proofErr w:type="gramStart"/>
            <w:r w:rsidRPr="0009125B">
              <w:t>п</w:t>
            </w:r>
            <w:proofErr w:type="gramEnd"/>
            <w:r w:rsidRPr="0009125B">
              <w:t>/п</w:t>
            </w:r>
          </w:p>
        </w:tc>
        <w:tc>
          <w:tcPr>
            <w:tcW w:w="7229" w:type="dxa"/>
            <w:gridSpan w:val="2"/>
          </w:tcPr>
          <w:p w:rsidR="0009125B" w:rsidRPr="0009125B" w:rsidRDefault="0009125B" w:rsidP="0009125B">
            <w:pPr>
              <w:widowControl w:val="0"/>
              <w:autoSpaceDE w:val="0"/>
              <w:autoSpaceDN w:val="0"/>
              <w:jc w:val="center"/>
            </w:pPr>
            <w:r w:rsidRPr="0009125B">
              <w:t>Критерии достижений в общественной, творческой, спортивной или научно-исследовательской деятельности</w:t>
            </w:r>
          </w:p>
        </w:tc>
        <w:tc>
          <w:tcPr>
            <w:tcW w:w="1559" w:type="dxa"/>
          </w:tcPr>
          <w:p w:rsidR="0009125B" w:rsidRPr="0009125B" w:rsidRDefault="0009125B" w:rsidP="0009125B">
            <w:pPr>
              <w:widowControl w:val="0"/>
              <w:autoSpaceDE w:val="0"/>
              <w:autoSpaceDN w:val="0"/>
              <w:jc w:val="center"/>
            </w:pPr>
            <w:r w:rsidRPr="0009125B">
              <w:t>Балл</w:t>
            </w:r>
          </w:p>
        </w:tc>
      </w:tr>
      <w:tr w:rsidR="0009125B" w:rsidRPr="0009125B" w:rsidTr="007E781F">
        <w:tc>
          <w:tcPr>
            <w:tcW w:w="851" w:type="dxa"/>
            <w:vMerge w:val="restart"/>
          </w:tcPr>
          <w:p w:rsidR="0009125B" w:rsidRPr="0009125B" w:rsidRDefault="0009125B" w:rsidP="0009125B">
            <w:pPr>
              <w:widowControl w:val="0"/>
              <w:autoSpaceDE w:val="0"/>
              <w:autoSpaceDN w:val="0"/>
              <w:jc w:val="center"/>
            </w:pPr>
            <w:r w:rsidRPr="0009125B">
              <w:t>1.</w:t>
            </w:r>
          </w:p>
        </w:tc>
        <w:tc>
          <w:tcPr>
            <w:tcW w:w="3614" w:type="dxa"/>
            <w:vMerge w:val="restart"/>
          </w:tcPr>
          <w:p w:rsidR="0009125B" w:rsidRPr="0009125B" w:rsidRDefault="0009125B" w:rsidP="0009125B">
            <w:pPr>
              <w:widowControl w:val="0"/>
              <w:autoSpaceDE w:val="0"/>
              <w:autoSpaceDN w:val="0"/>
            </w:pPr>
            <w:r w:rsidRPr="0009125B">
              <w:t>Год получения достижения</w:t>
            </w:r>
          </w:p>
        </w:tc>
        <w:tc>
          <w:tcPr>
            <w:tcW w:w="3615" w:type="dxa"/>
          </w:tcPr>
          <w:p w:rsidR="0009125B" w:rsidRPr="0009125B" w:rsidRDefault="0009125B" w:rsidP="0009125B">
            <w:pPr>
              <w:widowControl w:val="0"/>
              <w:autoSpaceDE w:val="0"/>
              <w:autoSpaceDN w:val="0"/>
            </w:pPr>
            <w:r w:rsidRPr="0009125B">
              <w:t>текущий год</w:t>
            </w:r>
          </w:p>
        </w:tc>
        <w:tc>
          <w:tcPr>
            <w:tcW w:w="1559" w:type="dxa"/>
          </w:tcPr>
          <w:p w:rsidR="0009125B" w:rsidRPr="0009125B" w:rsidRDefault="0009125B" w:rsidP="0009125B">
            <w:pPr>
              <w:widowControl w:val="0"/>
              <w:autoSpaceDE w:val="0"/>
              <w:autoSpaceDN w:val="0"/>
              <w:jc w:val="center"/>
            </w:pPr>
            <w:r w:rsidRPr="0009125B">
              <w:t>10</w:t>
            </w:r>
          </w:p>
        </w:tc>
      </w:tr>
      <w:tr w:rsidR="0009125B" w:rsidRPr="0009125B" w:rsidTr="007E781F">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прошлый год</w:t>
            </w:r>
          </w:p>
        </w:tc>
        <w:tc>
          <w:tcPr>
            <w:tcW w:w="1559" w:type="dxa"/>
          </w:tcPr>
          <w:p w:rsidR="0009125B" w:rsidRPr="0009125B" w:rsidRDefault="0009125B" w:rsidP="0009125B">
            <w:pPr>
              <w:widowControl w:val="0"/>
              <w:autoSpaceDE w:val="0"/>
              <w:autoSpaceDN w:val="0"/>
              <w:jc w:val="center"/>
            </w:pPr>
            <w:r w:rsidRPr="0009125B">
              <w:t>5</w:t>
            </w:r>
          </w:p>
        </w:tc>
      </w:tr>
      <w:tr w:rsidR="0009125B" w:rsidRPr="0009125B" w:rsidTr="007E781F">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позапрошлый год</w:t>
            </w:r>
          </w:p>
        </w:tc>
        <w:tc>
          <w:tcPr>
            <w:tcW w:w="1559" w:type="dxa"/>
          </w:tcPr>
          <w:p w:rsidR="0009125B" w:rsidRPr="0009125B" w:rsidRDefault="0009125B" w:rsidP="0009125B">
            <w:pPr>
              <w:widowControl w:val="0"/>
              <w:autoSpaceDE w:val="0"/>
              <w:autoSpaceDN w:val="0"/>
              <w:jc w:val="center"/>
            </w:pPr>
            <w:r w:rsidRPr="0009125B">
              <w:t>2</w:t>
            </w:r>
          </w:p>
        </w:tc>
      </w:tr>
      <w:tr w:rsidR="0009125B" w:rsidRPr="0009125B" w:rsidTr="007E781F">
        <w:trPr>
          <w:trHeight w:val="72"/>
        </w:trPr>
        <w:tc>
          <w:tcPr>
            <w:tcW w:w="851" w:type="dxa"/>
            <w:vMerge w:val="restart"/>
          </w:tcPr>
          <w:p w:rsidR="0009125B" w:rsidRPr="0009125B" w:rsidRDefault="0009125B" w:rsidP="0009125B">
            <w:pPr>
              <w:widowControl w:val="0"/>
              <w:autoSpaceDE w:val="0"/>
              <w:autoSpaceDN w:val="0"/>
              <w:jc w:val="center"/>
            </w:pPr>
            <w:r w:rsidRPr="0009125B">
              <w:t>2.</w:t>
            </w:r>
          </w:p>
        </w:tc>
        <w:tc>
          <w:tcPr>
            <w:tcW w:w="3614" w:type="dxa"/>
            <w:vMerge w:val="restart"/>
          </w:tcPr>
          <w:p w:rsidR="0009125B" w:rsidRPr="0009125B" w:rsidRDefault="0009125B" w:rsidP="0009125B">
            <w:pPr>
              <w:widowControl w:val="0"/>
              <w:autoSpaceDE w:val="0"/>
              <w:autoSpaceDN w:val="0"/>
            </w:pPr>
            <w:r w:rsidRPr="0009125B">
              <w:t>Уровень достижения</w:t>
            </w:r>
          </w:p>
        </w:tc>
        <w:tc>
          <w:tcPr>
            <w:tcW w:w="3615" w:type="dxa"/>
          </w:tcPr>
          <w:p w:rsidR="0009125B" w:rsidRPr="0009125B" w:rsidRDefault="0009125B" w:rsidP="0009125B">
            <w:pPr>
              <w:widowControl w:val="0"/>
              <w:autoSpaceDE w:val="0"/>
              <w:autoSpaceDN w:val="0"/>
            </w:pPr>
            <w:r w:rsidRPr="0009125B">
              <w:t>1 место</w:t>
            </w:r>
          </w:p>
        </w:tc>
        <w:tc>
          <w:tcPr>
            <w:tcW w:w="1559" w:type="dxa"/>
          </w:tcPr>
          <w:p w:rsidR="0009125B" w:rsidRPr="0009125B" w:rsidRDefault="0009125B" w:rsidP="0009125B">
            <w:pPr>
              <w:widowControl w:val="0"/>
              <w:autoSpaceDE w:val="0"/>
              <w:autoSpaceDN w:val="0"/>
              <w:jc w:val="center"/>
            </w:pPr>
            <w:r w:rsidRPr="0009125B">
              <w:t>10</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2 место</w:t>
            </w:r>
          </w:p>
        </w:tc>
        <w:tc>
          <w:tcPr>
            <w:tcW w:w="1559" w:type="dxa"/>
          </w:tcPr>
          <w:p w:rsidR="0009125B" w:rsidRPr="0009125B" w:rsidRDefault="0009125B" w:rsidP="0009125B">
            <w:pPr>
              <w:widowControl w:val="0"/>
              <w:autoSpaceDE w:val="0"/>
              <w:autoSpaceDN w:val="0"/>
              <w:jc w:val="center"/>
            </w:pPr>
            <w:r w:rsidRPr="0009125B">
              <w:t>7</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3 место</w:t>
            </w:r>
          </w:p>
        </w:tc>
        <w:tc>
          <w:tcPr>
            <w:tcW w:w="1559" w:type="dxa"/>
          </w:tcPr>
          <w:p w:rsidR="0009125B" w:rsidRPr="0009125B" w:rsidRDefault="0009125B" w:rsidP="0009125B">
            <w:pPr>
              <w:widowControl w:val="0"/>
              <w:autoSpaceDE w:val="0"/>
              <w:autoSpaceDN w:val="0"/>
              <w:jc w:val="center"/>
            </w:pPr>
            <w:r w:rsidRPr="0009125B">
              <w:t>5</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участие</w:t>
            </w:r>
          </w:p>
        </w:tc>
        <w:tc>
          <w:tcPr>
            <w:tcW w:w="1559" w:type="dxa"/>
          </w:tcPr>
          <w:p w:rsidR="0009125B" w:rsidRPr="0009125B" w:rsidRDefault="0009125B" w:rsidP="0009125B">
            <w:pPr>
              <w:widowControl w:val="0"/>
              <w:autoSpaceDE w:val="0"/>
              <w:autoSpaceDN w:val="0"/>
              <w:jc w:val="center"/>
            </w:pPr>
            <w:r w:rsidRPr="0009125B">
              <w:t>2</w:t>
            </w:r>
          </w:p>
        </w:tc>
      </w:tr>
      <w:tr w:rsidR="0009125B" w:rsidRPr="0009125B" w:rsidTr="007E781F">
        <w:trPr>
          <w:trHeight w:val="72"/>
        </w:trPr>
        <w:tc>
          <w:tcPr>
            <w:tcW w:w="851" w:type="dxa"/>
            <w:vMerge w:val="restart"/>
          </w:tcPr>
          <w:p w:rsidR="0009125B" w:rsidRPr="0009125B" w:rsidRDefault="0009125B" w:rsidP="0009125B">
            <w:pPr>
              <w:widowControl w:val="0"/>
              <w:autoSpaceDE w:val="0"/>
              <w:autoSpaceDN w:val="0"/>
              <w:jc w:val="center"/>
            </w:pPr>
            <w:r w:rsidRPr="0009125B">
              <w:t>3.</w:t>
            </w:r>
          </w:p>
        </w:tc>
        <w:tc>
          <w:tcPr>
            <w:tcW w:w="3614" w:type="dxa"/>
            <w:vMerge w:val="restart"/>
          </w:tcPr>
          <w:p w:rsidR="0009125B" w:rsidRPr="0009125B" w:rsidRDefault="0009125B" w:rsidP="0009125B">
            <w:pPr>
              <w:widowControl w:val="0"/>
              <w:autoSpaceDE w:val="0"/>
              <w:autoSpaceDN w:val="0"/>
            </w:pPr>
            <w:r w:rsidRPr="0009125B">
              <w:t>Масштаб мероприятия</w:t>
            </w:r>
          </w:p>
        </w:tc>
        <w:tc>
          <w:tcPr>
            <w:tcW w:w="3615" w:type="dxa"/>
          </w:tcPr>
          <w:p w:rsidR="0009125B" w:rsidRPr="0009125B" w:rsidRDefault="0009125B" w:rsidP="0009125B">
            <w:pPr>
              <w:widowControl w:val="0"/>
              <w:autoSpaceDE w:val="0"/>
              <w:autoSpaceDN w:val="0"/>
            </w:pPr>
            <w:r w:rsidRPr="0009125B">
              <w:t>международный</w:t>
            </w:r>
          </w:p>
        </w:tc>
        <w:tc>
          <w:tcPr>
            <w:tcW w:w="1559" w:type="dxa"/>
          </w:tcPr>
          <w:p w:rsidR="0009125B" w:rsidRPr="0009125B" w:rsidRDefault="0009125B" w:rsidP="0009125B">
            <w:pPr>
              <w:widowControl w:val="0"/>
              <w:autoSpaceDE w:val="0"/>
              <w:autoSpaceDN w:val="0"/>
              <w:jc w:val="center"/>
            </w:pPr>
            <w:r w:rsidRPr="0009125B">
              <w:t>10</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общероссийский</w:t>
            </w:r>
          </w:p>
        </w:tc>
        <w:tc>
          <w:tcPr>
            <w:tcW w:w="1559" w:type="dxa"/>
          </w:tcPr>
          <w:p w:rsidR="0009125B" w:rsidRPr="0009125B" w:rsidRDefault="0009125B" w:rsidP="0009125B">
            <w:pPr>
              <w:widowControl w:val="0"/>
              <w:autoSpaceDE w:val="0"/>
              <w:autoSpaceDN w:val="0"/>
              <w:jc w:val="center"/>
            </w:pPr>
            <w:r w:rsidRPr="0009125B">
              <w:t>7</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межрегиональный</w:t>
            </w:r>
          </w:p>
        </w:tc>
        <w:tc>
          <w:tcPr>
            <w:tcW w:w="1559" w:type="dxa"/>
          </w:tcPr>
          <w:p w:rsidR="0009125B" w:rsidRPr="0009125B" w:rsidRDefault="0009125B" w:rsidP="0009125B">
            <w:pPr>
              <w:widowControl w:val="0"/>
              <w:autoSpaceDE w:val="0"/>
              <w:autoSpaceDN w:val="0"/>
              <w:jc w:val="center"/>
            </w:pPr>
            <w:r w:rsidRPr="0009125B">
              <w:t>5</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региональный</w:t>
            </w:r>
          </w:p>
        </w:tc>
        <w:tc>
          <w:tcPr>
            <w:tcW w:w="1559" w:type="dxa"/>
          </w:tcPr>
          <w:p w:rsidR="0009125B" w:rsidRPr="0009125B" w:rsidRDefault="0009125B" w:rsidP="0009125B">
            <w:pPr>
              <w:widowControl w:val="0"/>
              <w:autoSpaceDE w:val="0"/>
              <w:autoSpaceDN w:val="0"/>
              <w:jc w:val="center"/>
            </w:pPr>
            <w:r w:rsidRPr="0009125B">
              <w:t>3</w:t>
            </w:r>
          </w:p>
        </w:tc>
      </w:tr>
      <w:tr w:rsidR="0009125B" w:rsidRPr="0009125B" w:rsidTr="007E781F">
        <w:trPr>
          <w:trHeight w:val="72"/>
        </w:trPr>
        <w:tc>
          <w:tcPr>
            <w:tcW w:w="851" w:type="dxa"/>
            <w:vMerge/>
          </w:tcPr>
          <w:p w:rsidR="0009125B" w:rsidRPr="0009125B" w:rsidRDefault="0009125B" w:rsidP="0009125B">
            <w:pPr>
              <w:widowControl w:val="0"/>
              <w:autoSpaceDE w:val="0"/>
              <w:autoSpaceDN w:val="0"/>
              <w:jc w:val="center"/>
            </w:pPr>
          </w:p>
        </w:tc>
        <w:tc>
          <w:tcPr>
            <w:tcW w:w="3614" w:type="dxa"/>
            <w:vMerge/>
          </w:tcPr>
          <w:p w:rsidR="0009125B" w:rsidRPr="0009125B" w:rsidRDefault="0009125B" w:rsidP="0009125B">
            <w:pPr>
              <w:widowControl w:val="0"/>
              <w:autoSpaceDE w:val="0"/>
              <w:autoSpaceDN w:val="0"/>
            </w:pPr>
          </w:p>
        </w:tc>
        <w:tc>
          <w:tcPr>
            <w:tcW w:w="3615" w:type="dxa"/>
          </w:tcPr>
          <w:p w:rsidR="0009125B" w:rsidRPr="0009125B" w:rsidRDefault="0009125B" w:rsidP="0009125B">
            <w:pPr>
              <w:widowControl w:val="0"/>
              <w:autoSpaceDE w:val="0"/>
              <w:autoSpaceDN w:val="0"/>
            </w:pPr>
            <w:r w:rsidRPr="0009125B">
              <w:t>муниципальный</w:t>
            </w:r>
          </w:p>
        </w:tc>
        <w:tc>
          <w:tcPr>
            <w:tcW w:w="1559" w:type="dxa"/>
          </w:tcPr>
          <w:p w:rsidR="0009125B" w:rsidRPr="0009125B" w:rsidRDefault="0009125B" w:rsidP="0009125B">
            <w:pPr>
              <w:widowControl w:val="0"/>
              <w:autoSpaceDE w:val="0"/>
              <w:autoSpaceDN w:val="0"/>
              <w:jc w:val="center"/>
            </w:pPr>
            <w:r w:rsidRPr="0009125B">
              <w:t>1</w:t>
            </w:r>
          </w:p>
        </w:tc>
      </w:tr>
      <w:tr w:rsidR="0009125B" w:rsidRPr="0009125B" w:rsidTr="007E781F">
        <w:tc>
          <w:tcPr>
            <w:tcW w:w="851" w:type="dxa"/>
          </w:tcPr>
          <w:p w:rsidR="0009125B" w:rsidRPr="0009125B" w:rsidRDefault="0009125B" w:rsidP="0009125B">
            <w:pPr>
              <w:widowControl w:val="0"/>
              <w:autoSpaceDE w:val="0"/>
              <w:autoSpaceDN w:val="0"/>
              <w:jc w:val="center"/>
            </w:pPr>
          </w:p>
        </w:tc>
        <w:tc>
          <w:tcPr>
            <w:tcW w:w="7229" w:type="dxa"/>
            <w:gridSpan w:val="2"/>
          </w:tcPr>
          <w:p w:rsidR="0009125B" w:rsidRPr="0009125B" w:rsidRDefault="0009125B" w:rsidP="0009125B">
            <w:pPr>
              <w:widowControl w:val="0"/>
              <w:autoSpaceDE w:val="0"/>
              <w:autoSpaceDN w:val="0"/>
            </w:pPr>
            <w:r w:rsidRPr="0009125B">
              <w:t>Итого</w:t>
            </w:r>
          </w:p>
        </w:tc>
        <w:tc>
          <w:tcPr>
            <w:tcW w:w="1559" w:type="dxa"/>
          </w:tcPr>
          <w:p w:rsidR="0009125B" w:rsidRPr="0009125B" w:rsidRDefault="0009125B" w:rsidP="0009125B">
            <w:pPr>
              <w:widowControl w:val="0"/>
              <w:autoSpaceDE w:val="0"/>
              <w:autoSpaceDN w:val="0"/>
            </w:pPr>
          </w:p>
        </w:tc>
      </w:tr>
    </w:tbl>
    <w:p w:rsidR="0009125B" w:rsidRPr="0009125B" w:rsidRDefault="0009125B" w:rsidP="0009125B">
      <w:pPr>
        <w:widowControl w:val="0"/>
        <w:autoSpaceDE w:val="0"/>
        <w:autoSpaceDN w:val="0"/>
        <w:jc w:val="both"/>
        <w:rPr>
          <w:sz w:val="28"/>
          <w:szCs w:val="22"/>
        </w:rPr>
      </w:pPr>
    </w:p>
    <w:p w:rsidR="0009125B" w:rsidRPr="0009125B" w:rsidRDefault="0009125B" w:rsidP="0009125B">
      <w:pPr>
        <w:ind w:left="1418" w:hanging="1418"/>
        <w:jc w:val="both"/>
        <w:rPr>
          <w:sz w:val="24"/>
          <w:szCs w:val="24"/>
        </w:rPr>
      </w:pPr>
      <w:r w:rsidRPr="0009125B">
        <w:rPr>
          <w:sz w:val="24"/>
          <w:szCs w:val="24"/>
        </w:rPr>
        <w:t>Примечание. Баллы рассчитываются отдельно за каждый представленный документ, подтверждающий достижения в общественной, творческой, спортивной или научно-исследовательской деятельности за текущий год и предшествующие ему 2 года. Полученная сумма баллов является итоговой оценкой достижений кандидата.</w:t>
      </w:r>
    </w:p>
    <w:p w:rsidR="0009125B" w:rsidRPr="0009125B" w:rsidRDefault="0009125B" w:rsidP="0009125B">
      <w:pPr>
        <w:rPr>
          <w:sz w:val="28"/>
        </w:rPr>
      </w:pPr>
    </w:p>
    <w:p w:rsidR="0009125B" w:rsidRPr="0009125B" w:rsidRDefault="0009125B" w:rsidP="0009125B">
      <w:pPr>
        <w:rPr>
          <w:sz w:val="28"/>
        </w:rPr>
      </w:pPr>
    </w:p>
    <w:p w:rsidR="0009125B" w:rsidRPr="0009125B" w:rsidRDefault="0009125B" w:rsidP="0009125B">
      <w:pPr>
        <w:rPr>
          <w:sz w:val="28"/>
          <w:szCs w:val="28"/>
        </w:rPr>
      </w:pPr>
    </w:p>
    <w:p w:rsidR="0009125B" w:rsidRPr="0009125B" w:rsidRDefault="0009125B" w:rsidP="0009125B">
      <w:pPr>
        <w:ind w:left="5387"/>
        <w:jc w:val="both"/>
        <w:rPr>
          <w:sz w:val="28"/>
          <w:szCs w:val="28"/>
        </w:rPr>
      </w:pPr>
      <w:r w:rsidRPr="0009125B">
        <w:rPr>
          <w:sz w:val="28"/>
          <w:szCs w:val="28"/>
        </w:rPr>
        <w:t xml:space="preserve">Комитет Волгоградской городской Думы по молодежной политике, спорту и туризму </w:t>
      </w:r>
    </w:p>
    <w:p w:rsidR="0009125B" w:rsidRPr="0009125B" w:rsidRDefault="0009125B" w:rsidP="0009125B">
      <w:pPr>
        <w:jc w:val="both"/>
        <w:rPr>
          <w:sz w:val="28"/>
          <w:szCs w:val="28"/>
        </w:rPr>
      </w:pPr>
    </w:p>
    <w:p w:rsidR="0009125B" w:rsidRDefault="0009125B">
      <w:pPr>
        <w:rPr>
          <w:sz w:val="28"/>
          <w:szCs w:val="28"/>
        </w:rPr>
      </w:pPr>
      <w:r>
        <w:rPr>
          <w:sz w:val="28"/>
          <w:szCs w:val="28"/>
        </w:rPr>
        <w:br w:type="page"/>
      </w:r>
    </w:p>
    <w:p w:rsidR="0009125B" w:rsidRPr="0009125B" w:rsidRDefault="0009125B" w:rsidP="0009125B">
      <w:pPr>
        <w:ind w:left="4820"/>
        <w:jc w:val="both"/>
        <w:rPr>
          <w:sz w:val="28"/>
        </w:rPr>
      </w:pPr>
      <w:r w:rsidRPr="0009125B">
        <w:rPr>
          <w:sz w:val="28"/>
        </w:rPr>
        <w:lastRenderedPageBreak/>
        <w:t>Приложение 2</w:t>
      </w:r>
    </w:p>
    <w:p w:rsidR="0009125B" w:rsidRPr="0009125B" w:rsidRDefault="0009125B" w:rsidP="0009125B">
      <w:pPr>
        <w:autoSpaceDE w:val="0"/>
        <w:autoSpaceDN w:val="0"/>
        <w:adjustRightInd w:val="0"/>
        <w:ind w:left="4820"/>
        <w:jc w:val="both"/>
        <w:rPr>
          <w:sz w:val="28"/>
        </w:rPr>
      </w:pPr>
      <w:r w:rsidRPr="0009125B">
        <w:rPr>
          <w:sz w:val="28"/>
        </w:rPr>
        <w:t>к Положению о стипендии города-героя Волгограда, утвержденному решением Волгоградской городской Думы</w:t>
      </w:r>
    </w:p>
    <w:tbl>
      <w:tblPr>
        <w:tblW w:w="0" w:type="auto"/>
        <w:tblInd w:w="4786" w:type="dxa"/>
        <w:tblLayout w:type="fixed"/>
        <w:tblLook w:val="04A0" w:firstRow="1" w:lastRow="0" w:firstColumn="1" w:lastColumn="0" w:noHBand="0" w:noVBand="1"/>
      </w:tblPr>
      <w:tblGrid>
        <w:gridCol w:w="486"/>
        <w:gridCol w:w="1749"/>
        <w:gridCol w:w="434"/>
        <w:gridCol w:w="1408"/>
      </w:tblGrid>
      <w:tr w:rsidR="0009125B" w:rsidRPr="0009125B" w:rsidTr="007E781F">
        <w:tc>
          <w:tcPr>
            <w:tcW w:w="486" w:type="dxa"/>
            <w:vAlign w:val="bottom"/>
            <w:hideMark/>
          </w:tcPr>
          <w:p w:rsidR="0009125B" w:rsidRPr="0009125B" w:rsidRDefault="0009125B" w:rsidP="0009125B">
            <w:pPr>
              <w:jc w:val="center"/>
              <w:rPr>
                <w:sz w:val="24"/>
              </w:rPr>
            </w:pPr>
            <w:r w:rsidRPr="0009125B">
              <w:rPr>
                <w:sz w:val="24"/>
              </w:rPr>
              <w:t>от</w:t>
            </w:r>
          </w:p>
        </w:tc>
        <w:tc>
          <w:tcPr>
            <w:tcW w:w="1749" w:type="dxa"/>
            <w:tcBorders>
              <w:top w:val="nil"/>
              <w:left w:val="nil"/>
              <w:bottom w:val="single" w:sz="4" w:space="0" w:color="auto"/>
              <w:right w:val="nil"/>
            </w:tcBorders>
            <w:vAlign w:val="bottom"/>
          </w:tcPr>
          <w:p w:rsidR="0009125B" w:rsidRPr="0009125B" w:rsidRDefault="0009125B" w:rsidP="0009125B">
            <w:pPr>
              <w:jc w:val="center"/>
              <w:rPr>
                <w:sz w:val="24"/>
              </w:rPr>
            </w:pPr>
          </w:p>
        </w:tc>
        <w:tc>
          <w:tcPr>
            <w:tcW w:w="434" w:type="dxa"/>
            <w:vAlign w:val="bottom"/>
            <w:hideMark/>
          </w:tcPr>
          <w:p w:rsidR="0009125B" w:rsidRPr="0009125B" w:rsidRDefault="0009125B" w:rsidP="0009125B">
            <w:pPr>
              <w:jc w:val="center"/>
              <w:rPr>
                <w:sz w:val="24"/>
              </w:rPr>
            </w:pPr>
            <w:r w:rsidRPr="0009125B">
              <w:rPr>
                <w:sz w:val="24"/>
              </w:rPr>
              <w:t>№</w:t>
            </w:r>
          </w:p>
        </w:tc>
        <w:tc>
          <w:tcPr>
            <w:tcW w:w="1408" w:type="dxa"/>
            <w:tcBorders>
              <w:top w:val="nil"/>
              <w:left w:val="nil"/>
              <w:bottom w:val="single" w:sz="4" w:space="0" w:color="auto"/>
              <w:right w:val="nil"/>
            </w:tcBorders>
            <w:vAlign w:val="bottom"/>
          </w:tcPr>
          <w:p w:rsidR="0009125B" w:rsidRPr="0009125B" w:rsidRDefault="0009125B" w:rsidP="0009125B">
            <w:pPr>
              <w:jc w:val="center"/>
              <w:rPr>
                <w:sz w:val="24"/>
              </w:rPr>
            </w:pPr>
          </w:p>
        </w:tc>
      </w:tr>
    </w:tbl>
    <w:p w:rsidR="0009125B" w:rsidRPr="0009125B" w:rsidRDefault="0009125B" w:rsidP="0009125B">
      <w:pPr>
        <w:autoSpaceDE w:val="0"/>
        <w:autoSpaceDN w:val="0"/>
        <w:adjustRightInd w:val="0"/>
        <w:jc w:val="center"/>
        <w:rPr>
          <w:sz w:val="28"/>
          <w:szCs w:val="28"/>
        </w:rPr>
      </w:pPr>
    </w:p>
    <w:p w:rsidR="0009125B" w:rsidRPr="0009125B" w:rsidRDefault="0009125B" w:rsidP="0009125B">
      <w:pPr>
        <w:autoSpaceDE w:val="0"/>
        <w:autoSpaceDN w:val="0"/>
        <w:adjustRightInd w:val="0"/>
        <w:jc w:val="center"/>
        <w:rPr>
          <w:sz w:val="28"/>
          <w:szCs w:val="28"/>
        </w:rPr>
      </w:pPr>
    </w:p>
    <w:p w:rsidR="0009125B" w:rsidRPr="0009125B" w:rsidRDefault="0009125B" w:rsidP="0009125B">
      <w:pPr>
        <w:autoSpaceDE w:val="0"/>
        <w:autoSpaceDN w:val="0"/>
        <w:adjustRightInd w:val="0"/>
        <w:jc w:val="center"/>
        <w:rPr>
          <w:sz w:val="28"/>
          <w:szCs w:val="28"/>
        </w:rPr>
      </w:pPr>
    </w:p>
    <w:p w:rsidR="0009125B" w:rsidRPr="0009125B" w:rsidRDefault="0009125B" w:rsidP="0009125B">
      <w:pPr>
        <w:widowControl w:val="0"/>
        <w:autoSpaceDE w:val="0"/>
        <w:autoSpaceDN w:val="0"/>
        <w:jc w:val="center"/>
        <w:rPr>
          <w:sz w:val="28"/>
          <w:szCs w:val="28"/>
        </w:rPr>
      </w:pPr>
      <w:r w:rsidRPr="0009125B">
        <w:rPr>
          <w:sz w:val="28"/>
          <w:szCs w:val="28"/>
        </w:rPr>
        <w:t>Согласие</w:t>
      </w:r>
    </w:p>
    <w:p w:rsidR="0009125B" w:rsidRPr="0009125B" w:rsidRDefault="0009125B" w:rsidP="0009125B">
      <w:pPr>
        <w:widowControl w:val="0"/>
        <w:autoSpaceDE w:val="0"/>
        <w:autoSpaceDN w:val="0"/>
        <w:jc w:val="center"/>
        <w:rPr>
          <w:sz w:val="28"/>
          <w:szCs w:val="28"/>
        </w:rPr>
      </w:pPr>
      <w:r w:rsidRPr="0009125B">
        <w:rPr>
          <w:sz w:val="28"/>
          <w:szCs w:val="28"/>
        </w:rPr>
        <w:t>на обработку персональных данных</w:t>
      </w:r>
    </w:p>
    <w:p w:rsidR="0009125B" w:rsidRPr="0009125B" w:rsidRDefault="0009125B" w:rsidP="0009125B">
      <w:pPr>
        <w:widowControl w:val="0"/>
        <w:autoSpaceDE w:val="0"/>
        <w:autoSpaceDN w:val="0"/>
        <w:jc w:val="center"/>
        <w:rPr>
          <w:sz w:val="28"/>
          <w:szCs w:val="28"/>
        </w:rPr>
      </w:pPr>
    </w:p>
    <w:p w:rsidR="0009125B" w:rsidRPr="0009125B" w:rsidRDefault="0009125B" w:rsidP="0009125B">
      <w:pPr>
        <w:widowControl w:val="0"/>
        <w:autoSpaceDE w:val="0"/>
        <w:autoSpaceDN w:val="0"/>
        <w:ind w:firstLine="709"/>
        <w:jc w:val="both"/>
        <w:rPr>
          <w:sz w:val="24"/>
          <w:szCs w:val="24"/>
        </w:rPr>
      </w:pPr>
      <w:r w:rsidRPr="0009125B">
        <w:rPr>
          <w:sz w:val="28"/>
          <w:szCs w:val="28"/>
        </w:rPr>
        <w:t>Я</w:t>
      </w:r>
      <w:r w:rsidRPr="0009125B">
        <w:rPr>
          <w:sz w:val="24"/>
          <w:szCs w:val="24"/>
        </w:rPr>
        <w:t>, _______________________________________________________________________,</w:t>
      </w:r>
    </w:p>
    <w:p w:rsidR="0009125B" w:rsidRPr="0009125B" w:rsidRDefault="0009125B" w:rsidP="0009125B">
      <w:pPr>
        <w:widowControl w:val="0"/>
        <w:autoSpaceDE w:val="0"/>
        <w:autoSpaceDN w:val="0"/>
        <w:ind w:firstLine="709"/>
        <w:jc w:val="center"/>
        <w:rPr>
          <w:sz w:val="18"/>
          <w:szCs w:val="18"/>
        </w:rPr>
      </w:pPr>
      <w:r w:rsidRPr="0009125B">
        <w:rPr>
          <w:sz w:val="18"/>
          <w:szCs w:val="18"/>
        </w:rPr>
        <w:t>(фамилия, имя, отчество субъекта персональных данных)</w:t>
      </w:r>
    </w:p>
    <w:p w:rsidR="0009125B" w:rsidRPr="0009125B" w:rsidRDefault="0009125B" w:rsidP="0009125B">
      <w:pPr>
        <w:widowControl w:val="0"/>
        <w:autoSpaceDE w:val="0"/>
        <w:autoSpaceDN w:val="0"/>
        <w:jc w:val="both"/>
        <w:rPr>
          <w:sz w:val="28"/>
          <w:szCs w:val="28"/>
        </w:rPr>
      </w:pPr>
      <w:r w:rsidRPr="0009125B">
        <w:rPr>
          <w:sz w:val="28"/>
          <w:szCs w:val="28"/>
        </w:rPr>
        <w:t>паспорт______________________________________________________________</w:t>
      </w:r>
    </w:p>
    <w:p w:rsidR="0009125B" w:rsidRPr="0009125B" w:rsidRDefault="0009125B" w:rsidP="0009125B">
      <w:pPr>
        <w:widowControl w:val="0"/>
        <w:autoSpaceDE w:val="0"/>
        <w:autoSpaceDN w:val="0"/>
        <w:jc w:val="center"/>
      </w:pPr>
      <w:r w:rsidRPr="0009125B">
        <w:t xml:space="preserve">            (паспорт, серия и номер, дата выдачи, наименование выдавшего органа)</w:t>
      </w:r>
    </w:p>
    <w:p w:rsidR="0009125B" w:rsidRPr="0009125B" w:rsidRDefault="0009125B" w:rsidP="0009125B">
      <w:pPr>
        <w:widowControl w:val="0"/>
        <w:autoSpaceDE w:val="0"/>
        <w:autoSpaceDN w:val="0"/>
        <w:jc w:val="both"/>
        <w:rPr>
          <w:sz w:val="28"/>
          <w:szCs w:val="28"/>
        </w:rPr>
      </w:pPr>
      <w:r w:rsidRPr="0009125B">
        <w:rPr>
          <w:sz w:val="28"/>
          <w:szCs w:val="28"/>
        </w:rPr>
        <w:t>____________________________________________________________________,</w:t>
      </w:r>
    </w:p>
    <w:p w:rsidR="0009125B" w:rsidRPr="0009125B" w:rsidRDefault="0009125B" w:rsidP="0009125B">
      <w:pPr>
        <w:widowControl w:val="0"/>
        <w:autoSpaceDE w:val="0"/>
        <w:autoSpaceDN w:val="0"/>
        <w:jc w:val="both"/>
        <w:rPr>
          <w:sz w:val="28"/>
          <w:szCs w:val="28"/>
        </w:rPr>
      </w:pPr>
      <w:r w:rsidRPr="0009125B">
        <w:rPr>
          <w:sz w:val="28"/>
          <w:szCs w:val="28"/>
        </w:rPr>
        <w:t>проживающи</w:t>
      </w:r>
      <w:proofErr w:type="gramStart"/>
      <w:r w:rsidRPr="0009125B">
        <w:rPr>
          <w:sz w:val="28"/>
          <w:szCs w:val="28"/>
        </w:rPr>
        <w:t>й(</w:t>
      </w:r>
      <w:proofErr w:type="spellStart"/>
      <w:proofErr w:type="gramEnd"/>
      <w:r w:rsidRPr="0009125B">
        <w:rPr>
          <w:sz w:val="28"/>
          <w:szCs w:val="28"/>
        </w:rPr>
        <w:t>ая</w:t>
      </w:r>
      <w:proofErr w:type="spellEnd"/>
      <w:r w:rsidRPr="0009125B">
        <w:rPr>
          <w:sz w:val="28"/>
          <w:szCs w:val="28"/>
        </w:rPr>
        <w:t>) по адресу:___________________________________________</w:t>
      </w:r>
    </w:p>
    <w:p w:rsidR="0009125B" w:rsidRPr="0009125B" w:rsidRDefault="0009125B" w:rsidP="0009125B">
      <w:pPr>
        <w:widowControl w:val="0"/>
        <w:autoSpaceDE w:val="0"/>
        <w:autoSpaceDN w:val="0"/>
        <w:jc w:val="both"/>
        <w:rPr>
          <w:sz w:val="28"/>
          <w:szCs w:val="28"/>
        </w:rPr>
      </w:pPr>
      <w:r w:rsidRPr="0009125B">
        <w:rPr>
          <w:sz w:val="28"/>
          <w:szCs w:val="28"/>
        </w:rPr>
        <w:t>____________________________________________________________________,</w:t>
      </w:r>
    </w:p>
    <w:p w:rsidR="0009125B" w:rsidRPr="0009125B" w:rsidRDefault="0009125B" w:rsidP="0009125B">
      <w:pPr>
        <w:autoSpaceDE w:val="0"/>
        <w:autoSpaceDN w:val="0"/>
        <w:adjustRightInd w:val="0"/>
        <w:ind w:firstLine="708"/>
        <w:jc w:val="both"/>
        <w:rPr>
          <w:rFonts w:eastAsiaTheme="minorHAnsi"/>
          <w:sz w:val="28"/>
          <w:lang w:eastAsia="en-US"/>
        </w:rPr>
      </w:pPr>
      <w:proofErr w:type="gramStart"/>
      <w:r w:rsidRPr="0009125B">
        <w:rPr>
          <w:rFonts w:eastAsiaTheme="minorHAnsi"/>
          <w:sz w:val="28"/>
          <w:lang w:eastAsia="en-US"/>
        </w:rPr>
        <w:t xml:space="preserve">В  соответствии со статьей 9 Федерального закона от 27 июля 2006 г.       № 152-ФЗ «О персональных данных» даю свое согласие комитету </w:t>
      </w:r>
      <w:r w:rsidRPr="0009125B">
        <w:rPr>
          <w:sz w:val="28"/>
        </w:rPr>
        <w:t>молодежной политики и туризма администрации Волгограда</w:t>
      </w:r>
      <w:r w:rsidRPr="0009125B">
        <w:rPr>
          <w:rFonts w:eastAsiaTheme="minorHAnsi"/>
          <w:sz w:val="28"/>
          <w:lang w:eastAsia="en-US"/>
        </w:rPr>
        <w:t>, расположенному по адресу: ул. им. маршала Чуйкова 9, Волгоград, 400066, (далее - Оператор) на обработку с использованием средств автоматизации или без использования таких средств, если обработка без использования таких средств соответствует характеру действий (операций), совершаемых</w:t>
      </w:r>
      <w:proofErr w:type="gramEnd"/>
      <w:r w:rsidRPr="0009125B">
        <w:rPr>
          <w:rFonts w:eastAsiaTheme="minorHAnsi"/>
          <w:sz w:val="28"/>
          <w:lang w:eastAsia="en-US"/>
        </w:rPr>
        <w:t xml:space="preserve"> </w:t>
      </w:r>
      <w:proofErr w:type="gramStart"/>
      <w:r w:rsidRPr="0009125B">
        <w:rPr>
          <w:rFonts w:eastAsiaTheme="minorHAnsi"/>
          <w:sz w:val="28"/>
          <w:lang w:eastAsia="en-US"/>
        </w:rPr>
        <w:t xml:space="preserve">с использованием средств автоматизации, моих персональных данных, включающих </w:t>
      </w:r>
      <w:r w:rsidRPr="0009125B">
        <w:rPr>
          <w:iCs/>
          <w:sz w:val="28"/>
          <w:szCs w:val="28"/>
        </w:rPr>
        <w:t>фамилию, имя, отчество, пол, дату и место рождения, данные документа, удостоверяющего личность,</w:t>
      </w:r>
      <w:r w:rsidRPr="0009125B">
        <w:rPr>
          <w:i/>
          <w:iCs/>
          <w:sz w:val="28"/>
          <w:szCs w:val="28"/>
        </w:rPr>
        <w:t xml:space="preserve"> </w:t>
      </w:r>
      <w:r w:rsidRPr="0009125B">
        <w:rPr>
          <w:sz w:val="28"/>
        </w:rPr>
        <w:t>адрес проживания,</w:t>
      </w:r>
      <w:r w:rsidRPr="0009125B">
        <w:rPr>
          <w:i/>
          <w:iCs/>
          <w:sz w:val="28"/>
          <w:szCs w:val="28"/>
        </w:rPr>
        <w:t xml:space="preserve"> </w:t>
      </w:r>
      <w:r w:rsidRPr="0009125B">
        <w:rPr>
          <w:iCs/>
          <w:sz w:val="28"/>
          <w:szCs w:val="28"/>
        </w:rPr>
        <w:t>образовательную организацию, курс обучения</w:t>
      </w:r>
      <w:r w:rsidRPr="0009125B">
        <w:rPr>
          <w:rFonts w:eastAsiaTheme="minorHAnsi"/>
          <w:sz w:val="28"/>
          <w:lang w:eastAsia="en-US"/>
        </w:rPr>
        <w:t>, сведения о счете,</w:t>
      </w:r>
      <w:proofErr w:type="gramEnd"/>
    </w:p>
    <w:p w:rsidR="0009125B" w:rsidRPr="0009125B" w:rsidRDefault="0009125B" w:rsidP="0009125B">
      <w:pPr>
        <w:autoSpaceDE w:val="0"/>
        <w:autoSpaceDN w:val="0"/>
        <w:adjustRightInd w:val="0"/>
        <w:jc w:val="both"/>
        <w:rPr>
          <w:rFonts w:eastAsiaTheme="minorHAnsi"/>
          <w:sz w:val="28"/>
          <w:lang w:eastAsia="en-US"/>
        </w:rPr>
      </w:pPr>
      <w:proofErr w:type="gramStart"/>
      <w:r w:rsidRPr="0009125B">
        <w:rPr>
          <w:rFonts w:eastAsiaTheme="minorHAnsi"/>
          <w:sz w:val="28"/>
          <w:lang w:eastAsia="en-US"/>
        </w:rPr>
        <w:t>открытом в кредитной организации, при условии, что их обработка осуществляется штатными работниками Оператора,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 дающих право на получение ежемесячной стипендии города-героя Волгограда.</w:t>
      </w:r>
      <w:proofErr w:type="gramEnd"/>
    </w:p>
    <w:p w:rsidR="0009125B" w:rsidRPr="0009125B" w:rsidRDefault="0009125B" w:rsidP="0009125B">
      <w:pPr>
        <w:autoSpaceDE w:val="0"/>
        <w:autoSpaceDN w:val="0"/>
        <w:adjustRightInd w:val="0"/>
        <w:ind w:firstLine="708"/>
        <w:jc w:val="both"/>
        <w:rPr>
          <w:rFonts w:eastAsiaTheme="minorHAnsi"/>
          <w:sz w:val="28"/>
          <w:lang w:eastAsia="en-US"/>
        </w:rPr>
      </w:pPr>
      <w:proofErr w:type="gramStart"/>
      <w:r w:rsidRPr="0009125B">
        <w:rPr>
          <w:rFonts w:eastAsiaTheme="minorHAnsi"/>
          <w:sz w:val="28"/>
          <w:lang w:eastAsia="en-US"/>
        </w:rPr>
        <w:t>Предоставляю Оператору право осуществлять следующие действия (операции) с моими персональными данными: сбор, проверку, систематизацию, накопление, хранение, обновление, изменение.</w:t>
      </w:r>
      <w:proofErr w:type="gramEnd"/>
      <w:r w:rsidRPr="0009125B">
        <w:rPr>
          <w:rFonts w:eastAsiaTheme="minorHAnsi"/>
          <w:sz w:val="28"/>
          <w:lang w:eastAsia="en-US"/>
        </w:rPr>
        <w:t xml:space="preserve"> 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деятельность Оператора, то есть на совершение действий, предусмотренных пунктом 3 статьи 3 Федерального закона от 27 июля 2006 г. № 152-ФЗ «О персональных данных».</w:t>
      </w:r>
    </w:p>
    <w:p w:rsidR="0009125B" w:rsidRPr="0009125B" w:rsidRDefault="0009125B" w:rsidP="0009125B">
      <w:pPr>
        <w:autoSpaceDE w:val="0"/>
        <w:autoSpaceDN w:val="0"/>
        <w:adjustRightInd w:val="0"/>
        <w:ind w:firstLine="708"/>
        <w:jc w:val="both"/>
        <w:rPr>
          <w:rFonts w:eastAsiaTheme="minorHAnsi"/>
          <w:sz w:val="28"/>
          <w:lang w:eastAsia="en-US"/>
        </w:rPr>
      </w:pPr>
      <w:r w:rsidRPr="0009125B">
        <w:rPr>
          <w:rFonts w:eastAsiaTheme="minorHAnsi"/>
          <w:sz w:val="28"/>
          <w:lang w:eastAsia="en-US"/>
        </w:rPr>
        <w:t>Я оставляю за собой право отозвать свое согласие на обработку моих персональных данных посредством составления соответствующего письменного заявления,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w:t>
      </w:r>
    </w:p>
    <w:p w:rsidR="0009125B" w:rsidRPr="0009125B" w:rsidRDefault="0009125B" w:rsidP="0009125B">
      <w:pPr>
        <w:autoSpaceDE w:val="0"/>
        <w:autoSpaceDN w:val="0"/>
        <w:adjustRightInd w:val="0"/>
        <w:ind w:firstLine="708"/>
        <w:jc w:val="both"/>
        <w:rPr>
          <w:rFonts w:eastAsiaTheme="minorHAnsi"/>
          <w:sz w:val="28"/>
          <w:lang w:eastAsia="en-US"/>
        </w:rPr>
      </w:pPr>
      <w:r w:rsidRPr="0009125B">
        <w:rPr>
          <w:rFonts w:eastAsiaTheme="minorHAnsi"/>
          <w:sz w:val="28"/>
          <w:lang w:eastAsia="en-US"/>
        </w:rPr>
        <w:lastRenderedPageBreak/>
        <w:t>В случае получения моего письменного заявления об отзыве моего согласия на обработку моих персональных данных Оператор обязан прекратить обработку моих персональных данных по истечении времени, необходимого  для осуществления соответствующих технических и организационных мер.</w:t>
      </w:r>
    </w:p>
    <w:p w:rsidR="0009125B" w:rsidRPr="0009125B" w:rsidRDefault="0009125B" w:rsidP="0009125B">
      <w:pPr>
        <w:autoSpaceDE w:val="0"/>
        <w:autoSpaceDN w:val="0"/>
        <w:adjustRightInd w:val="0"/>
        <w:jc w:val="both"/>
        <w:rPr>
          <w:rFonts w:eastAsiaTheme="minorHAnsi"/>
          <w:sz w:val="28"/>
          <w:lang w:eastAsia="en-US"/>
        </w:rPr>
      </w:pPr>
    </w:p>
    <w:p w:rsidR="0009125B" w:rsidRPr="0009125B" w:rsidRDefault="0009125B" w:rsidP="0009125B">
      <w:pPr>
        <w:autoSpaceDE w:val="0"/>
        <w:autoSpaceDN w:val="0"/>
        <w:adjustRightInd w:val="0"/>
        <w:jc w:val="both"/>
        <w:rPr>
          <w:rFonts w:eastAsiaTheme="minorHAnsi"/>
          <w:sz w:val="28"/>
          <w:lang w:eastAsia="en-US"/>
        </w:rPr>
      </w:pPr>
      <w:r w:rsidRPr="0009125B">
        <w:rPr>
          <w:rFonts w:eastAsiaTheme="minorHAnsi"/>
          <w:sz w:val="28"/>
          <w:lang w:eastAsia="en-US"/>
        </w:rPr>
        <w:t>«__»___________20__г.____________  ___________________________________</w:t>
      </w:r>
    </w:p>
    <w:p w:rsidR="0009125B" w:rsidRPr="0009125B" w:rsidRDefault="0009125B" w:rsidP="0009125B">
      <w:pPr>
        <w:autoSpaceDE w:val="0"/>
        <w:autoSpaceDN w:val="0"/>
        <w:adjustRightInd w:val="0"/>
        <w:jc w:val="both"/>
        <w:rPr>
          <w:rFonts w:eastAsiaTheme="minorHAnsi"/>
          <w:sz w:val="24"/>
          <w:szCs w:val="24"/>
          <w:lang w:eastAsia="en-US"/>
        </w:rPr>
      </w:pPr>
      <w:r w:rsidRPr="0009125B">
        <w:rPr>
          <w:rFonts w:eastAsiaTheme="minorHAnsi"/>
          <w:sz w:val="24"/>
          <w:szCs w:val="24"/>
          <w:lang w:eastAsia="en-US"/>
        </w:rPr>
        <w:t xml:space="preserve">                                                 (подпись)                              (расшифровка подписи)</w:t>
      </w:r>
    </w:p>
    <w:p w:rsidR="0009125B" w:rsidRPr="0009125B" w:rsidRDefault="0009125B" w:rsidP="0009125B">
      <w:pPr>
        <w:autoSpaceDE w:val="0"/>
        <w:autoSpaceDN w:val="0"/>
        <w:adjustRightInd w:val="0"/>
        <w:jc w:val="both"/>
        <w:rPr>
          <w:rFonts w:eastAsiaTheme="minorHAnsi"/>
          <w:sz w:val="28"/>
          <w:lang w:eastAsia="en-US"/>
        </w:rPr>
      </w:pPr>
    </w:p>
    <w:p w:rsidR="0009125B" w:rsidRPr="0009125B" w:rsidRDefault="0009125B" w:rsidP="0009125B">
      <w:pPr>
        <w:autoSpaceDE w:val="0"/>
        <w:autoSpaceDN w:val="0"/>
        <w:adjustRightInd w:val="0"/>
        <w:jc w:val="both"/>
        <w:rPr>
          <w:rFonts w:eastAsiaTheme="minorHAnsi"/>
          <w:sz w:val="28"/>
          <w:lang w:eastAsia="en-US"/>
        </w:rPr>
      </w:pPr>
      <w:r w:rsidRPr="0009125B">
        <w:rPr>
          <w:rFonts w:eastAsiaTheme="minorHAnsi"/>
          <w:sz w:val="28"/>
          <w:lang w:eastAsia="en-US"/>
        </w:rPr>
        <w:t>«__»___________20__г.______________ __________________________________</w:t>
      </w:r>
    </w:p>
    <w:p w:rsidR="0009125B" w:rsidRPr="0009125B" w:rsidRDefault="0009125B" w:rsidP="0009125B">
      <w:pPr>
        <w:autoSpaceDE w:val="0"/>
        <w:autoSpaceDN w:val="0"/>
        <w:adjustRightInd w:val="0"/>
        <w:jc w:val="both"/>
        <w:rPr>
          <w:rFonts w:eastAsiaTheme="minorHAnsi"/>
          <w:sz w:val="24"/>
          <w:szCs w:val="24"/>
          <w:lang w:eastAsia="en-US"/>
        </w:rPr>
      </w:pPr>
      <w:r w:rsidRPr="0009125B">
        <w:rPr>
          <w:rFonts w:eastAsiaTheme="minorHAnsi"/>
          <w:sz w:val="24"/>
          <w:szCs w:val="24"/>
          <w:lang w:eastAsia="en-US"/>
        </w:rPr>
        <w:t xml:space="preserve">                                                    </w:t>
      </w:r>
      <w:proofErr w:type="gramStart"/>
      <w:r w:rsidRPr="0009125B">
        <w:rPr>
          <w:rFonts w:eastAsiaTheme="minorHAnsi"/>
          <w:sz w:val="24"/>
          <w:szCs w:val="24"/>
          <w:lang w:eastAsia="en-US"/>
        </w:rPr>
        <w:t>(подпись)                         (расшифровка подписи лица,</w:t>
      </w:r>
      <w:proofErr w:type="gramEnd"/>
    </w:p>
    <w:p w:rsidR="0009125B" w:rsidRPr="0009125B" w:rsidRDefault="0009125B" w:rsidP="0009125B">
      <w:pPr>
        <w:autoSpaceDE w:val="0"/>
        <w:autoSpaceDN w:val="0"/>
        <w:adjustRightInd w:val="0"/>
        <w:jc w:val="both"/>
        <w:rPr>
          <w:rFonts w:eastAsiaTheme="minorHAnsi"/>
          <w:sz w:val="24"/>
          <w:szCs w:val="24"/>
          <w:lang w:eastAsia="en-US"/>
        </w:rPr>
      </w:pPr>
      <w:r w:rsidRPr="0009125B">
        <w:rPr>
          <w:rFonts w:eastAsiaTheme="minorHAnsi"/>
          <w:sz w:val="24"/>
          <w:szCs w:val="24"/>
          <w:lang w:eastAsia="en-US"/>
        </w:rPr>
        <w:t xml:space="preserve">                                                                                       </w:t>
      </w:r>
      <w:proofErr w:type="gramStart"/>
      <w:r w:rsidRPr="0009125B">
        <w:rPr>
          <w:rFonts w:eastAsiaTheme="minorHAnsi"/>
          <w:sz w:val="24"/>
          <w:szCs w:val="24"/>
          <w:lang w:eastAsia="en-US"/>
        </w:rPr>
        <w:t>осуществившего</w:t>
      </w:r>
      <w:proofErr w:type="gramEnd"/>
      <w:r w:rsidRPr="0009125B">
        <w:rPr>
          <w:rFonts w:eastAsiaTheme="minorHAnsi"/>
          <w:sz w:val="24"/>
          <w:szCs w:val="24"/>
          <w:lang w:eastAsia="en-US"/>
        </w:rPr>
        <w:t xml:space="preserve"> прием документов)</w:t>
      </w:r>
    </w:p>
    <w:p w:rsidR="0009125B" w:rsidRPr="0009125B" w:rsidRDefault="0009125B" w:rsidP="0009125B">
      <w:pPr>
        <w:jc w:val="both"/>
        <w:rPr>
          <w:sz w:val="24"/>
          <w:szCs w:val="24"/>
        </w:rPr>
      </w:pPr>
    </w:p>
    <w:p w:rsidR="0009125B" w:rsidRPr="0009125B" w:rsidRDefault="0009125B" w:rsidP="0009125B">
      <w:pPr>
        <w:rPr>
          <w:sz w:val="28"/>
          <w:szCs w:val="28"/>
        </w:rPr>
      </w:pPr>
    </w:p>
    <w:p w:rsidR="0009125B" w:rsidRPr="0009125B" w:rsidRDefault="0009125B" w:rsidP="0009125B">
      <w:pPr>
        <w:rPr>
          <w:sz w:val="28"/>
          <w:szCs w:val="28"/>
        </w:rPr>
      </w:pPr>
    </w:p>
    <w:p w:rsidR="0009125B" w:rsidRPr="0009125B" w:rsidRDefault="0009125B" w:rsidP="0009125B">
      <w:pPr>
        <w:ind w:left="5387"/>
        <w:jc w:val="both"/>
        <w:rPr>
          <w:sz w:val="28"/>
          <w:szCs w:val="28"/>
        </w:rPr>
      </w:pPr>
      <w:r w:rsidRPr="0009125B">
        <w:rPr>
          <w:sz w:val="28"/>
          <w:szCs w:val="28"/>
        </w:rPr>
        <w:t xml:space="preserve">Комитет Волгоградской городской Думы по молодежной политике, спорту и туризму </w:t>
      </w:r>
    </w:p>
    <w:p w:rsidR="0009125B" w:rsidRPr="0009125B" w:rsidRDefault="0009125B" w:rsidP="0009125B">
      <w:pPr>
        <w:jc w:val="both"/>
        <w:rPr>
          <w:sz w:val="28"/>
          <w:szCs w:val="28"/>
        </w:rPr>
      </w:pPr>
    </w:p>
    <w:p w:rsidR="0009125B" w:rsidRPr="0009125B" w:rsidRDefault="0009125B" w:rsidP="0009125B">
      <w:pPr>
        <w:jc w:val="both"/>
        <w:rPr>
          <w:sz w:val="28"/>
          <w:szCs w:val="28"/>
        </w:rPr>
      </w:pPr>
      <w:bookmarkStart w:id="0" w:name="_GoBack"/>
      <w:bookmarkEnd w:id="0"/>
    </w:p>
    <w:p w:rsidR="00653688" w:rsidRDefault="00653688" w:rsidP="00852177">
      <w:pPr>
        <w:pStyle w:val="210"/>
        <w:ind w:left="1418" w:hanging="1418"/>
        <w:rPr>
          <w:sz w:val="20"/>
        </w:rPr>
      </w:pPr>
    </w:p>
    <w:sectPr w:rsidR="00653688"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26" w:rsidRDefault="004C4926">
      <w:r>
        <w:separator/>
      </w:r>
    </w:p>
  </w:endnote>
  <w:endnote w:type="continuationSeparator" w:id="0">
    <w:p w:rsidR="004C4926" w:rsidRDefault="004C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panose1 w:val="020B06040202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26" w:rsidRDefault="004C4926">
      <w:r>
        <w:separator/>
      </w:r>
    </w:p>
  </w:footnote>
  <w:footnote w:type="continuationSeparator" w:id="0">
    <w:p w:rsidR="004C4926" w:rsidRDefault="004C4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09125B">
      <w:rPr>
        <w:rStyle w:val="a6"/>
        <w:noProof/>
      </w:rPr>
      <w:t>8</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7269CD" w:rsidP="004D75D6">
    <w:pPr>
      <w:pStyle w:val="a5"/>
      <w:jc w:val="center"/>
    </w:pPr>
    <w:r>
      <w:rPr>
        <w:rFonts w:ascii="TimesET" w:hAnsi="TimesET"/>
      </w:rPr>
      <w:t xml:space="preserve">                                                                   </w:t>
    </w:r>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588142751" r:id="rId2"/>
      </w:object>
    </w:r>
    <w:r>
      <w:rPr>
        <w:rFonts w:ascii="TimesET" w:hAnsi="TimesET"/>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579204B"/>
    <w:multiLevelType w:val="hybridMultilevel"/>
    <w:tmpl w:val="5998AD72"/>
    <w:lvl w:ilvl="0" w:tplc="F2B24A10">
      <w:start w:val="1"/>
      <w:numFmt w:val="decimal"/>
      <w:lvlText w:val="%1."/>
      <w:lvlJc w:val="left"/>
      <w:pPr>
        <w:tabs>
          <w:tab w:val="num" w:pos="191"/>
        </w:tabs>
        <w:ind w:left="191" w:firstLine="709"/>
      </w:pPr>
      <w:rPr>
        <w:rFonts w:hint="default"/>
      </w:rPr>
    </w:lvl>
    <w:lvl w:ilvl="1" w:tplc="C79E8ACE">
      <w:numFmt w:val="none"/>
      <w:lvlText w:val=""/>
      <w:lvlJc w:val="left"/>
      <w:pPr>
        <w:tabs>
          <w:tab w:val="num" w:pos="360"/>
        </w:tabs>
      </w:pPr>
    </w:lvl>
    <w:lvl w:ilvl="2" w:tplc="6DD4D6BA">
      <w:numFmt w:val="none"/>
      <w:lvlText w:val=""/>
      <w:lvlJc w:val="left"/>
      <w:pPr>
        <w:tabs>
          <w:tab w:val="num" w:pos="360"/>
        </w:tabs>
      </w:pPr>
    </w:lvl>
    <w:lvl w:ilvl="3" w:tplc="48600FB8">
      <w:numFmt w:val="none"/>
      <w:lvlText w:val=""/>
      <w:lvlJc w:val="left"/>
      <w:pPr>
        <w:tabs>
          <w:tab w:val="num" w:pos="360"/>
        </w:tabs>
      </w:pPr>
    </w:lvl>
    <w:lvl w:ilvl="4" w:tplc="82CEABEA">
      <w:numFmt w:val="none"/>
      <w:lvlText w:val=""/>
      <w:lvlJc w:val="left"/>
      <w:pPr>
        <w:tabs>
          <w:tab w:val="num" w:pos="360"/>
        </w:tabs>
      </w:pPr>
    </w:lvl>
    <w:lvl w:ilvl="5" w:tplc="A8C06714">
      <w:numFmt w:val="none"/>
      <w:lvlText w:val=""/>
      <w:lvlJc w:val="left"/>
      <w:pPr>
        <w:tabs>
          <w:tab w:val="num" w:pos="360"/>
        </w:tabs>
      </w:pPr>
    </w:lvl>
    <w:lvl w:ilvl="6" w:tplc="C7EC208A">
      <w:numFmt w:val="none"/>
      <w:lvlText w:val=""/>
      <w:lvlJc w:val="left"/>
      <w:pPr>
        <w:tabs>
          <w:tab w:val="num" w:pos="360"/>
        </w:tabs>
      </w:pPr>
    </w:lvl>
    <w:lvl w:ilvl="7" w:tplc="D4704AC0">
      <w:numFmt w:val="none"/>
      <w:lvlText w:val=""/>
      <w:lvlJc w:val="left"/>
      <w:pPr>
        <w:tabs>
          <w:tab w:val="num" w:pos="360"/>
        </w:tabs>
      </w:pPr>
    </w:lvl>
    <w:lvl w:ilvl="8" w:tplc="F4F28D48">
      <w:numFmt w:val="none"/>
      <w:lvlText w:val=""/>
      <w:lvlJc w:val="left"/>
      <w:pPr>
        <w:tabs>
          <w:tab w:val="num" w:pos="360"/>
        </w:tabs>
      </w:p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3526B58"/>
    <w:multiLevelType w:val="hybridMultilevel"/>
    <w:tmpl w:val="DAE66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5"/>
  </w:num>
  <w:num w:numId="4">
    <w:abstractNumId w:val="7"/>
  </w:num>
  <w:num w:numId="5">
    <w:abstractNumId w:val="10"/>
  </w:num>
  <w:num w:numId="6">
    <w:abstractNumId w:val="11"/>
  </w:num>
  <w:num w:numId="7">
    <w:abstractNumId w:val="4"/>
  </w:num>
  <w:num w:numId="8">
    <w:abstractNumId w:val="16"/>
  </w:num>
  <w:num w:numId="9">
    <w:abstractNumId w:val="1"/>
  </w:num>
  <w:num w:numId="10">
    <w:abstractNumId w:val="14"/>
  </w:num>
  <w:num w:numId="11">
    <w:abstractNumId w:val="3"/>
  </w:num>
  <w:num w:numId="12">
    <w:abstractNumId w:val="13"/>
  </w:num>
  <w:num w:numId="13">
    <w:abstractNumId w:val="2"/>
  </w:num>
  <w:num w:numId="14">
    <w:abstractNumId w:val="9"/>
  </w:num>
  <w:num w:numId="15">
    <w:abstractNumId w:val="8"/>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1DEF"/>
    <w:rsid w:val="000469F0"/>
    <w:rsid w:val="00055531"/>
    <w:rsid w:val="0008531E"/>
    <w:rsid w:val="000911C3"/>
    <w:rsid w:val="0009125B"/>
    <w:rsid w:val="000D3D11"/>
    <w:rsid w:val="000D753F"/>
    <w:rsid w:val="00104049"/>
    <w:rsid w:val="0010551E"/>
    <w:rsid w:val="00106EDE"/>
    <w:rsid w:val="00176BCD"/>
    <w:rsid w:val="00186D25"/>
    <w:rsid w:val="001D76E8"/>
    <w:rsid w:val="001D7F9D"/>
    <w:rsid w:val="00200F1E"/>
    <w:rsid w:val="0021256D"/>
    <w:rsid w:val="002259A5"/>
    <w:rsid w:val="002429A1"/>
    <w:rsid w:val="00286049"/>
    <w:rsid w:val="002A45FA"/>
    <w:rsid w:val="002B5A3D"/>
    <w:rsid w:val="002E7DDC"/>
    <w:rsid w:val="003414A8"/>
    <w:rsid w:val="00361F4A"/>
    <w:rsid w:val="00382528"/>
    <w:rsid w:val="003C0F8E"/>
    <w:rsid w:val="003C6347"/>
    <w:rsid w:val="0040530C"/>
    <w:rsid w:val="00421B61"/>
    <w:rsid w:val="004600E1"/>
    <w:rsid w:val="00482CCD"/>
    <w:rsid w:val="00492C03"/>
    <w:rsid w:val="004B0A36"/>
    <w:rsid w:val="004C4926"/>
    <w:rsid w:val="004D24E9"/>
    <w:rsid w:val="004D75D6"/>
    <w:rsid w:val="004E1268"/>
    <w:rsid w:val="00514E4C"/>
    <w:rsid w:val="00543E33"/>
    <w:rsid w:val="00556EF0"/>
    <w:rsid w:val="00563AFA"/>
    <w:rsid w:val="00564B0A"/>
    <w:rsid w:val="00572F20"/>
    <w:rsid w:val="005845CE"/>
    <w:rsid w:val="005B43EB"/>
    <w:rsid w:val="005E5400"/>
    <w:rsid w:val="00612A1D"/>
    <w:rsid w:val="00653688"/>
    <w:rsid w:val="006539E0"/>
    <w:rsid w:val="0066657D"/>
    <w:rsid w:val="00672559"/>
    <w:rsid w:val="006741DF"/>
    <w:rsid w:val="006A3C05"/>
    <w:rsid w:val="006C48ED"/>
    <w:rsid w:val="006E2AC3"/>
    <w:rsid w:val="006E60D2"/>
    <w:rsid w:val="00703359"/>
    <w:rsid w:val="00715E23"/>
    <w:rsid w:val="007269CD"/>
    <w:rsid w:val="00746BE7"/>
    <w:rsid w:val="007740B9"/>
    <w:rsid w:val="007C5949"/>
    <w:rsid w:val="007D549F"/>
    <w:rsid w:val="007D6D72"/>
    <w:rsid w:val="007F32B5"/>
    <w:rsid w:val="007F5864"/>
    <w:rsid w:val="008265CB"/>
    <w:rsid w:val="00830339"/>
    <w:rsid w:val="00833BA1"/>
    <w:rsid w:val="0083717B"/>
    <w:rsid w:val="00837744"/>
    <w:rsid w:val="00852177"/>
    <w:rsid w:val="00874FCF"/>
    <w:rsid w:val="008879A2"/>
    <w:rsid w:val="008941E9"/>
    <w:rsid w:val="008A6D15"/>
    <w:rsid w:val="008A7B0F"/>
    <w:rsid w:val="008C44DA"/>
    <w:rsid w:val="008D361B"/>
    <w:rsid w:val="008D69D6"/>
    <w:rsid w:val="008E129D"/>
    <w:rsid w:val="00907251"/>
    <w:rsid w:val="009078A8"/>
    <w:rsid w:val="009566B0"/>
    <w:rsid w:val="00964FF6"/>
    <w:rsid w:val="00971734"/>
    <w:rsid w:val="00A07440"/>
    <w:rsid w:val="00A25AC1"/>
    <w:rsid w:val="00AE6D24"/>
    <w:rsid w:val="00B210C1"/>
    <w:rsid w:val="00B537FA"/>
    <w:rsid w:val="00B86D39"/>
    <w:rsid w:val="00C32934"/>
    <w:rsid w:val="00C53FF7"/>
    <w:rsid w:val="00C7414B"/>
    <w:rsid w:val="00C85A85"/>
    <w:rsid w:val="00C904FB"/>
    <w:rsid w:val="00CE3A35"/>
    <w:rsid w:val="00D0358D"/>
    <w:rsid w:val="00D65A16"/>
    <w:rsid w:val="00D952CD"/>
    <w:rsid w:val="00DA6C47"/>
    <w:rsid w:val="00DD2106"/>
    <w:rsid w:val="00DE6DE0"/>
    <w:rsid w:val="00DF664F"/>
    <w:rsid w:val="00E268E5"/>
    <w:rsid w:val="00E611EB"/>
    <w:rsid w:val="00E625C9"/>
    <w:rsid w:val="00E67884"/>
    <w:rsid w:val="00E75B93"/>
    <w:rsid w:val="00E81179"/>
    <w:rsid w:val="00E8625D"/>
    <w:rsid w:val="00ED4CA0"/>
    <w:rsid w:val="00ED6610"/>
    <w:rsid w:val="00EE3713"/>
    <w:rsid w:val="00EF41A2"/>
    <w:rsid w:val="00F06380"/>
    <w:rsid w:val="00F15875"/>
    <w:rsid w:val="00F2021D"/>
    <w:rsid w:val="00F2400C"/>
    <w:rsid w:val="00F64E5C"/>
    <w:rsid w:val="00F65779"/>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7F32B5"/>
    <w:pPr>
      <w:autoSpaceDE w:val="0"/>
      <w:autoSpaceDN w:val="0"/>
      <w:adjustRightInd w:val="0"/>
    </w:pPr>
    <w:rPr>
      <w:sz w:val="28"/>
      <w:szCs w:val="28"/>
    </w:rPr>
  </w:style>
  <w:style w:type="character" w:styleId="ad">
    <w:name w:val="Hyperlink"/>
    <w:basedOn w:val="a0"/>
    <w:rsid w:val="003C6347"/>
    <w:rPr>
      <w:color w:val="0000FF" w:themeColor="hyperlink"/>
      <w:u w:val="single"/>
    </w:rPr>
  </w:style>
  <w:style w:type="paragraph" w:customStyle="1" w:styleId="ConsPlusTitle">
    <w:name w:val="ConsPlusTitle"/>
    <w:rsid w:val="00F65779"/>
    <w:pPr>
      <w:autoSpaceDE w:val="0"/>
      <w:autoSpaceDN w:val="0"/>
      <w:adjustRightInd w:val="0"/>
    </w:pPr>
    <w:rPr>
      <w:rFonts w:ascii="Arial" w:hAnsi="Arial" w:cs="Arial"/>
      <w:b/>
      <w:bCs/>
    </w:rPr>
  </w:style>
  <w:style w:type="paragraph" w:customStyle="1" w:styleId="210">
    <w:name w:val="Основной текст с отступом 21"/>
    <w:basedOn w:val="a"/>
    <w:rsid w:val="00653688"/>
    <w:pPr>
      <w:ind w:firstLine="709"/>
      <w:jc w:val="both"/>
    </w:pPr>
    <w:rPr>
      <w:sz w:val="28"/>
    </w:rPr>
  </w:style>
  <w:style w:type="table" w:styleId="ae">
    <w:name w:val="Table Grid"/>
    <w:basedOn w:val="a1"/>
    <w:uiPriority w:val="59"/>
    <w:rsid w:val="000912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7F32B5"/>
    <w:pPr>
      <w:autoSpaceDE w:val="0"/>
      <w:autoSpaceDN w:val="0"/>
      <w:adjustRightInd w:val="0"/>
    </w:pPr>
    <w:rPr>
      <w:sz w:val="28"/>
      <w:szCs w:val="28"/>
    </w:rPr>
  </w:style>
  <w:style w:type="character" w:styleId="ad">
    <w:name w:val="Hyperlink"/>
    <w:basedOn w:val="a0"/>
    <w:rsid w:val="003C6347"/>
    <w:rPr>
      <w:color w:val="0000FF" w:themeColor="hyperlink"/>
      <w:u w:val="single"/>
    </w:rPr>
  </w:style>
  <w:style w:type="paragraph" w:customStyle="1" w:styleId="ConsPlusTitle">
    <w:name w:val="ConsPlusTitle"/>
    <w:rsid w:val="00F65779"/>
    <w:pPr>
      <w:autoSpaceDE w:val="0"/>
      <w:autoSpaceDN w:val="0"/>
      <w:adjustRightInd w:val="0"/>
    </w:pPr>
    <w:rPr>
      <w:rFonts w:ascii="Arial" w:hAnsi="Arial" w:cs="Arial"/>
      <w:b/>
      <w:bCs/>
    </w:rPr>
  </w:style>
  <w:style w:type="paragraph" w:customStyle="1" w:styleId="210">
    <w:name w:val="Основной текст с отступом 21"/>
    <w:basedOn w:val="a"/>
    <w:rsid w:val="00653688"/>
    <w:pPr>
      <w:ind w:firstLine="709"/>
      <w:jc w:val="both"/>
    </w:pPr>
    <w:rPr>
      <w:sz w:val="28"/>
    </w:rPr>
  </w:style>
  <w:style w:type="table" w:styleId="ae">
    <w:name w:val="Table Grid"/>
    <w:basedOn w:val="a1"/>
    <w:uiPriority w:val="59"/>
    <w:rsid w:val="000912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2018-05-17T21:00:00+00:00</PublicDate>
    <FullName xmlns="187f101c-d28f-401d-bb7b-5dbfdfa52424">Проект решения Волгоградской городской Думы «Об утверждении Положения о стипендии города-героя Волгограда»</FullName>
  </documentManagement>
</p:properties>
</file>

<file path=customXml/itemProps1.xml><?xml version="1.0" encoding="utf-8"?>
<ds:datastoreItem xmlns:ds="http://schemas.openxmlformats.org/officeDocument/2006/customXml" ds:itemID="{F79F0CE3-2F0D-4A81-A213-CD75A6029A4E}"/>
</file>

<file path=customXml/itemProps2.xml><?xml version="1.0" encoding="utf-8"?>
<ds:datastoreItem xmlns:ds="http://schemas.openxmlformats.org/officeDocument/2006/customXml" ds:itemID="{6420B811-7377-4976-A37D-D784908C5D19}"/>
</file>

<file path=customXml/itemProps3.xml><?xml version="1.0" encoding="utf-8"?>
<ds:datastoreItem xmlns:ds="http://schemas.openxmlformats.org/officeDocument/2006/customXml" ds:itemID="{03AE7066-FEDD-4105-AC0F-523233341C24}"/>
</file>

<file path=customXml/itemProps4.xml><?xml version="1.0" encoding="utf-8"?>
<ds:datastoreItem xmlns:ds="http://schemas.openxmlformats.org/officeDocument/2006/customXml" ds:itemID="{B33C6DDC-3EC1-4D8C-82B0-D734A111A89E}"/>
</file>

<file path=docProps/app.xml><?xml version="1.0" encoding="utf-8"?>
<Properties xmlns="http://schemas.openxmlformats.org/officeDocument/2006/extended-properties" xmlns:vt="http://schemas.openxmlformats.org/officeDocument/2006/docPropsVTypes">
  <Template>Normal</Template>
  <TotalTime>20</TotalTime>
  <Pages>9</Pages>
  <Words>1901</Words>
  <Characters>15352</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Федосов Александр Федорович</cp:lastModifiedBy>
  <cp:revision>19</cp:revision>
  <cp:lastPrinted>2018-03-23T11:07:00Z</cp:lastPrinted>
  <dcterms:created xsi:type="dcterms:W3CDTF">2018-03-20T06:31:00Z</dcterms:created>
  <dcterms:modified xsi:type="dcterms:W3CDTF">2018-05-18T06:59:00Z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