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44A3" w:rsidRDefault="00BE44A3" w:rsidP="00BE44A3">
      <w:pPr>
        <w:autoSpaceDE w:val="0"/>
        <w:autoSpaceDN w:val="0"/>
        <w:adjustRightInd w:val="0"/>
        <w:ind w:left="5670"/>
        <w:rPr>
          <w:sz w:val="28"/>
          <w:szCs w:val="28"/>
        </w:rPr>
      </w:pPr>
      <w:r>
        <w:rPr>
          <w:sz w:val="28"/>
          <w:szCs w:val="28"/>
        </w:rPr>
        <w:t>Приложение 8</w:t>
      </w:r>
    </w:p>
    <w:p w:rsidR="00BE44A3" w:rsidRDefault="00BE44A3" w:rsidP="00BE44A3">
      <w:pPr>
        <w:autoSpaceDE w:val="0"/>
        <w:autoSpaceDN w:val="0"/>
        <w:adjustRightInd w:val="0"/>
        <w:ind w:left="5670"/>
        <w:rPr>
          <w:sz w:val="28"/>
          <w:szCs w:val="28"/>
        </w:rPr>
      </w:pPr>
      <w:r>
        <w:rPr>
          <w:sz w:val="28"/>
          <w:szCs w:val="28"/>
        </w:rPr>
        <w:t>к решению</w:t>
      </w:r>
      <w:r w:rsidRPr="003D4D2D">
        <w:rPr>
          <w:sz w:val="28"/>
        </w:rPr>
        <w:t xml:space="preserve"> </w:t>
      </w:r>
    </w:p>
    <w:p w:rsidR="00BE44A3" w:rsidRDefault="00BE44A3" w:rsidP="00BE44A3">
      <w:pPr>
        <w:autoSpaceDE w:val="0"/>
        <w:autoSpaceDN w:val="0"/>
        <w:adjustRightInd w:val="0"/>
        <w:ind w:left="5670"/>
        <w:rPr>
          <w:sz w:val="28"/>
          <w:szCs w:val="28"/>
        </w:rPr>
      </w:pPr>
      <w:r>
        <w:rPr>
          <w:sz w:val="28"/>
          <w:szCs w:val="28"/>
        </w:rPr>
        <w:t>Волгоградской городской Думы</w:t>
      </w:r>
    </w:p>
    <w:tbl>
      <w:tblPr>
        <w:tblW w:w="0" w:type="auto"/>
        <w:tblInd w:w="5529" w:type="dxa"/>
        <w:tblLayout w:type="fixed"/>
        <w:tblLook w:val="04A0" w:firstRow="1" w:lastRow="0" w:firstColumn="1" w:lastColumn="0" w:noHBand="0" w:noVBand="1"/>
      </w:tblPr>
      <w:tblGrid>
        <w:gridCol w:w="486"/>
        <w:gridCol w:w="1465"/>
        <w:gridCol w:w="434"/>
        <w:gridCol w:w="1125"/>
      </w:tblGrid>
      <w:tr w:rsidR="00BE44A3" w:rsidRPr="0082290F" w:rsidTr="00C028A7">
        <w:tc>
          <w:tcPr>
            <w:tcW w:w="486" w:type="dxa"/>
            <w:vAlign w:val="bottom"/>
            <w:hideMark/>
          </w:tcPr>
          <w:p w:rsidR="00BE44A3" w:rsidRPr="0082290F" w:rsidRDefault="00BE44A3" w:rsidP="00C028A7">
            <w:pPr>
              <w:jc w:val="center"/>
              <w:rPr>
                <w:sz w:val="24"/>
                <w:szCs w:val="24"/>
              </w:rPr>
            </w:pPr>
            <w:r w:rsidRPr="0082290F">
              <w:rPr>
                <w:sz w:val="24"/>
                <w:szCs w:val="24"/>
              </w:rPr>
              <w:t>от</w:t>
            </w:r>
          </w:p>
        </w:tc>
        <w:tc>
          <w:tcPr>
            <w:tcW w:w="1465" w:type="dxa"/>
            <w:tcBorders>
              <w:top w:val="nil"/>
              <w:left w:val="nil"/>
              <w:bottom w:val="single" w:sz="4" w:space="0" w:color="auto"/>
              <w:right w:val="nil"/>
            </w:tcBorders>
            <w:vAlign w:val="bottom"/>
          </w:tcPr>
          <w:p w:rsidR="00BE44A3" w:rsidRPr="0082290F" w:rsidRDefault="00731CE6" w:rsidP="00C028A7">
            <w:pPr>
              <w:jc w:val="center"/>
              <w:rPr>
                <w:sz w:val="24"/>
                <w:szCs w:val="24"/>
              </w:rPr>
            </w:pPr>
            <w:r>
              <w:rPr>
                <w:sz w:val="24"/>
                <w:szCs w:val="24"/>
              </w:rPr>
              <w:t>24</w:t>
            </w:r>
            <w:r w:rsidR="00BE44A3">
              <w:rPr>
                <w:sz w:val="24"/>
                <w:szCs w:val="24"/>
              </w:rPr>
              <w:t>.07.2024</w:t>
            </w:r>
          </w:p>
        </w:tc>
        <w:tc>
          <w:tcPr>
            <w:tcW w:w="434" w:type="dxa"/>
            <w:vAlign w:val="bottom"/>
            <w:hideMark/>
          </w:tcPr>
          <w:p w:rsidR="00BE44A3" w:rsidRPr="0082290F" w:rsidRDefault="00BE44A3" w:rsidP="00C028A7">
            <w:pPr>
              <w:jc w:val="center"/>
              <w:rPr>
                <w:sz w:val="24"/>
                <w:szCs w:val="24"/>
              </w:rPr>
            </w:pPr>
            <w:r w:rsidRPr="0082290F">
              <w:rPr>
                <w:sz w:val="24"/>
                <w:szCs w:val="24"/>
              </w:rPr>
              <w:t>№</w:t>
            </w:r>
          </w:p>
        </w:tc>
        <w:tc>
          <w:tcPr>
            <w:tcW w:w="1125" w:type="dxa"/>
            <w:tcBorders>
              <w:top w:val="nil"/>
              <w:left w:val="nil"/>
              <w:bottom w:val="single" w:sz="4" w:space="0" w:color="auto"/>
              <w:right w:val="nil"/>
            </w:tcBorders>
            <w:vAlign w:val="bottom"/>
          </w:tcPr>
          <w:p w:rsidR="00BE44A3" w:rsidRPr="0082290F" w:rsidRDefault="00BE44A3" w:rsidP="00C028A7">
            <w:pPr>
              <w:jc w:val="center"/>
              <w:rPr>
                <w:sz w:val="24"/>
                <w:szCs w:val="24"/>
              </w:rPr>
            </w:pPr>
            <w:r>
              <w:rPr>
                <w:sz w:val="24"/>
                <w:szCs w:val="24"/>
              </w:rPr>
              <w:t>15/</w:t>
            </w:r>
            <w:r w:rsidR="00C8548D">
              <w:rPr>
                <w:sz w:val="24"/>
                <w:szCs w:val="24"/>
              </w:rPr>
              <w:t>267</w:t>
            </w:r>
            <w:bookmarkStart w:id="0" w:name="_GoBack"/>
            <w:bookmarkEnd w:id="0"/>
          </w:p>
        </w:tc>
      </w:tr>
    </w:tbl>
    <w:p w:rsidR="00BE44A3" w:rsidRDefault="00BE44A3" w:rsidP="00BE44A3">
      <w:pPr>
        <w:autoSpaceDE w:val="0"/>
        <w:autoSpaceDN w:val="0"/>
        <w:adjustRightInd w:val="0"/>
        <w:jc w:val="both"/>
        <w:rPr>
          <w:sz w:val="28"/>
          <w:szCs w:val="28"/>
        </w:rPr>
      </w:pPr>
    </w:p>
    <w:p w:rsidR="00BE44A3" w:rsidRDefault="00BE44A3" w:rsidP="00BE44A3">
      <w:pPr>
        <w:autoSpaceDE w:val="0"/>
        <w:autoSpaceDN w:val="0"/>
        <w:adjustRightInd w:val="0"/>
        <w:ind w:left="5670"/>
        <w:jc w:val="both"/>
        <w:rPr>
          <w:sz w:val="28"/>
          <w:szCs w:val="28"/>
        </w:rPr>
      </w:pPr>
      <w:r>
        <w:rPr>
          <w:sz w:val="28"/>
          <w:szCs w:val="28"/>
        </w:rPr>
        <w:t>«Приложение 8</w:t>
      </w:r>
    </w:p>
    <w:p w:rsidR="00BE44A3" w:rsidRDefault="00BE44A3" w:rsidP="00BE44A3">
      <w:pPr>
        <w:autoSpaceDE w:val="0"/>
        <w:autoSpaceDN w:val="0"/>
        <w:adjustRightInd w:val="0"/>
        <w:ind w:left="5670"/>
        <w:rPr>
          <w:sz w:val="28"/>
          <w:szCs w:val="28"/>
        </w:rPr>
      </w:pPr>
      <w:r>
        <w:rPr>
          <w:sz w:val="28"/>
          <w:szCs w:val="28"/>
        </w:rPr>
        <w:t xml:space="preserve">к решению </w:t>
      </w:r>
    </w:p>
    <w:p w:rsidR="00BE44A3" w:rsidRDefault="00BE44A3" w:rsidP="00BE44A3">
      <w:pPr>
        <w:autoSpaceDE w:val="0"/>
        <w:autoSpaceDN w:val="0"/>
        <w:adjustRightInd w:val="0"/>
        <w:ind w:left="5670"/>
        <w:rPr>
          <w:sz w:val="28"/>
          <w:szCs w:val="28"/>
        </w:rPr>
      </w:pPr>
      <w:r>
        <w:rPr>
          <w:sz w:val="28"/>
          <w:szCs w:val="28"/>
        </w:rPr>
        <w:t>Волгоградской городской Думы</w:t>
      </w:r>
    </w:p>
    <w:tbl>
      <w:tblPr>
        <w:tblW w:w="0" w:type="auto"/>
        <w:tblInd w:w="5529" w:type="dxa"/>
        <w:tblLayout w:type="fixed"/>
        <w:tblLook w:val="04A0" w:firstRow="1" w:lastRow="0" w:firstColumn="1" w:lastColumn="0" w:noHBand="0" w:noVBand="1"/>
      </w:tblPr>
      <w:tblGrid>
        <w:gridCol w:w="486"/>
        <w:gridCol w:w="1465"/>
        <w:gridCol w:w="434"/>
        <w:gridCol w:w="1125"/>
      </w:tblGrid>
      <w:tr w:rsidR="00BE44A3" w:rsidRPr="0082290F" w:rsidTr="00C028A7">
        <w:tc>
          <w:tcPr>
            <w:tcW w:w="486" w:type="dxa"/>
            <w:vAlign w:val="bottom"/>
            <w:hideMark/>
          </w:tcPr>
          <w:p w:rsidR="00BE44A3" w:rsidRPr="0082290F" w:rsidRDefault="00BE44A3" w:rsidP="00C028A7">
            <w:pPr>
              <w:jc w:val="center"/>
              <w:rPr>
                <w:sz w:val="24"/>
                <w:szCs w:val="24"/>
              </w:rPr>
            </w:pPr>
            <w:r w:rsidRPr="0082290F">
              <w:rPr>
                <w:sz w:val="24"/>
                <w:szCs w:val="24"/>
              </w:rPr>
              <w:t>от</w:t>
            </w:r>
          </w:p>
        </w:tc>
        <w:tc>
          <w:tcPr>
            <w:tcW w:w="1465" w:type="dxa"/>
            <w:tcBorders>
              <w:top w:val="nil"/>
              <w:left w:val="nil"/>
              <w:bottom w:val="single" w:sz="4" w:space="0" w:color="auto"/>
              <w:right w:val="nil"/>
            </w:tcBorders>
            <w:vAlign w:val="bottom"/>
          </w:tcPr>
          <w:p w:rsidR="00BE44A3" w:rsidRPr="0082290F" w:rsidRDefault="00BE44A3" w:rsidP="00C028A7">
            <w:pPr>
              <w:jc w:val="center"/>
              <w:rPr>
                <w:sz w:val="24"/>
                <w:szCs w:val="24"/>
              </w:rPr>
            </w:pPr>
            <w:r>
              <w:rPr>
                <w:sz w:val="24"/>
                <w:szCs w:val="24"/>
              </w:rPr>
              <w:t>10.10.2016</w:t>
            </w:r>
          </w:p>
        </w:tc>
        <w:tc>
          <w:tcPr>
            <w:tcW w:w="434" w:type="dxa"/>
            <w:vAlign w:val="bottom"/>
            <w:hideMark/>
          </w:tcPr>
          <w:p w:rsidR="00BE44A3" w:rsidRPr="0082290F" w:rsidRDefault="00BE44A3" w:rsidP="00C028A7">
            <w:pPr>
              <w:jc w:val="center"/>
              <w:rPr>
                <w:sz w:val="24"/>
                <w:szCs w:val="24"/>
              </w:rPr>
            </w:pPr>
            <w:r w:rsidRPr="0082290F">
              <w:rPr>
                <w:sz w:val="24"/>
                <w:szCs w:val="24"/>
              </w:rPr>
              <w:t>№</w:t>
            </w:r>
          </w:p>
        </w:tc>
        <w:tc>
          <w:tcPr>
            <w:tcW w:w="1125" w:type="dxa"/>
            <w:tcBorders>
              <w:top w:val="nil"/>
              <w:left w:val="nil"/>
              <w:bottom w:val="single" w:sz="4" w:space="0" w:color="auto"/>
              <w:right w:val="nil"/>
            </w:tcBorders>
            <w:vAlign w:val="bottom"/>
          </w:tcPr>
          <w:p w:rsidR="00BE44A3" w:rsidRPr="0082290F" w:rsidRDefault="00BE44A3" w:rsidP="00C028A7">
            <w:pPr>
              <w:jc w:val="center"/>
              <w:rPr>
                <w:sz w:val="24"/>
                <w:szCs w:val="24"/>
              </w:rPr>
            </w:pPr>
            <w:r>
              <w:rPr>
                <w:sz w:val="24"/>
                <w:szCs w:val="24"/>
              </w:rPr>
              <w:t>48/1429</w:t>
            </w:r>
          </w:p>
        </w:tc>
      </w:tr>
    </w:tbl>
    <w:p w:rsidR="00BE44A3" w:rsidRDefault="00BE44A3" w:rsidP="00BE44A3">
      <w:pPr>
        <w:autoSpaceDE w:val="0"/>
        <w:autoSpaceDN w:val="0"/>
        <w:adjustRightInd w:val="0"/>
        <w:jc w:val="both"/>
        <w:rPr>
          <w:sz w:val="28"/>
          <w:szCs w:val="28"/>
        </w:rPr>
      </w:pPr>
    </w:p>
    <w:p w:rsidR="00FB2CD1" w:rsidRDefault="00FB2CD1" w:rsidP="00FB2CD1">
      <w:pPr>
        <w:widowControl w:val="0"/>
        <w:autoSpaceDE w:val="0"/>
        <w:autoSpaceDN w:val="0"/>
        <w:rPr>
          <w:sz w:val="28"/>
          <w:szCs w:val="28"/>
        </w:rPr>
      </w:pPr>
    </w:p>
    <w:p w:rsidR="00BE44A3" w:rsidRPr="00A729C0" w:rsidRDefault="00BE44A3" w:rsidP="00FB2CD1">
      <w:pPr>
        <w:widowControl w:val="0"/>
        <w:autoSpaceDE w:val="0"/>
        <w:autoSpaceDN w:val="0"/>
        <w:rPr>
          <w:sz w:val="28"/>
          <w:szCs w:val="28"/>
        </w:rPr>
      </w:pPr>
    </w:p>
    <w:p w:rsidR="00FB2CD1" w:rsidRPr="00A729C0" w:rsidRDefault="00FB2CD1" w:rsidP="00FB2CD1">
      <w:pPr>
        <w:autoSpaceDE w:val="0"/>
        <w:autoSpaceDN w:val="0"/>
        <w:adjustRightInd w:val="0"/>
        <w:jc w:val="center"/>
        <w:rPr>
          <w:sz w:val="28"/>
          <w:szCs w:val="28"/>
        </w:rPr>
      </w:pPr>
      <w:r w:rsidRPr="00A729C0">
        <w:rPr>
          <w:sz w:val="28"/>
          <w:szCs w:val="28"/>
        </w:rPr>
        <w:t xml:space="preserve">Стоимость билета </w:t>
      </w:r>
    </w:p>
    <w:p w:rsidR="00BE44A3" w:rsidRDefault="00FB2CD1" w:rsidP="00FB2CD1">
      <w:pPr>
        <w:autoSpaceDE w:val="0"/>
        <w:autoSpaceDN w:val="0"/>
        <w:adjustRightInd w:val="0"/>
        <w:jc w:val="center"/>
        <w:rPr>
          <w:sz w:val="28"/>
          <w:szCs w:val="28"/>
        </w:rPr>
      </w:pPr>
      <w:r w:rsidRPr="00A729C0">
        <w:rPr>
          <w:sz w:val="28"/>
          <w:szCs w:val="28"/>
        </w:rPr>
        <w:t xml:space="preserve">для проезда автомобильным и городским наземным электрическим </w:t>
      </w:r>
    </w:p>
    <w:p w:rsidR="00BE44A3" w:rsidRDefault="00FB2CD1" w:rsidP="00FB2CD1">
      <w:pPr>
        <w:autoSpaceDE w:val="0"/>
        <w:autoSpaceDN w:val="0"/>
        <w:adjustRightInd w:val="0"/>
        <w:jc w:val="center"/>
        <w:rPr>
          <w:sz w:val="28"/>
          <w:szCs w:val="28"/>
        </w:rPr>
      </w:pPr>
      <w:r w:rsidRPr="00A729C0">
        <w:rPr>
          <w:sz w:val="28"/>
          <w:szCs w:val="28"/>
        </w:rPr>
        <w:t>транспортом по муниципальным</w:t>
      </w:r>
      <w:r w:rsidR="00BE44A3">
        <w:rPr>
          <w:sz w:val="28"/>
          <w:szCs w:val="28"/>
        </w:rPr>
        <w:t xml:space="preserve"> маршрутам регулярных перевозок</w:t>
      </w:r>
      <w:r w:rsidRPr="00A729C0">
        <w:rPr>
          <w:sz w:val="28"/>
          <w:szCs w:val="28"/>
        </w:rPr>
        <w:t xml:space="preserve"> на </w:t>
      </w:r>
    </w:p>
    <w:p w:rsidR="00BE44A3" w:rsidRDefault="00FB2CD1" w:rsidP="00FB2CD1">
      <w:pPr>
        <w:autoSpaceDE w:val="0"/>
        <w:autoSpaceDN w:val="0"/>
        <w:adjustRightInd w:val="0"/>
        <w:jc w:val="center"/>
        <w:rPr>
          <w:sz w:val="28"/>
          <w:szCs w:val="28"/>
        </w:rPr>
      </w:pPr>
      <w:r w:rsidRPr="00A729C0">
        <w:rPr>
          <w:sz w:val="28"/>
          <w:szCs w:val="28"/>
        </w:rPr>
        <w:t xml:space="preserve">территории городского округа город-герой Волгоград по тарифу «120 минут», предоставляющего право на неограниченное количество поездок сроком </w:t>
      </w:r>
    </w:p>
    <w:p w:rsidR="00BE44A3" w:rsidRDefault="00FB2CD1" w:rsidP="00FB2CD1">
      <w:pPr>
        <w:autoSpaceDE w:val="0"/>
        <w:autoSpaceDN w:val="0"/>
        <w:adjustRightInd w:val="0"/>
        <w:jc w:val="center"/>
        <w:rPr>
          <w:sz w:val="28"/>
          <w:szCs w:val="28"/>
        </w:rPr>
      </w:pPr>
      <w:r w:rsidRPr="00A729C0">
        <w:rPr>
          <w:sz w:val="28"/>
          <w:szCs w:val="28"/>
        </w:rPr>
        <w:t xml:space="preserve">действия 120 минут с момента первой транзакции с использованием </w:t>
      </w:r>
    </w:p>
    <w:p w:rsidR="00FB2CD1" w:rsidRPr="00A729C0" w:rsidRDefault="00FB2CD1" w:rsidP="00FB2CD1">
      <w:pPr>
        <w:autoSpaceDE w:val="0"/>
        <w:autoSpaceDN w:val="0"/>
        <w:adjustRightInd w:val="0"/>
        <w:jc w:val="center"/>
        <w:rPr>
          <w:sz w:val="28"/>
          <w:szCs w:val="28"/>
        </w:rPr>
      </w:pPr>
      <w:r w:rsidRPr="00A729C0">
        <w:rPr>
          <w:sz w:val="28"/>
          <w:szCs w:val="28"/>
        </w:rPr>
        <w:t>транспортной карты</w:t>
      </w:r>
    </w:p>
    <w:p w:rsidR="00FB2CD1" w:rsidRPr="00910107" w:rsidRDefault="00FB2CD1" w:rsidP="00FB2CD1">
      <w:pPr>
        <w:autoSpaceDE w:val="0"/>
        <w:autoSpaceDN w:val="0"/>
        <w:adjustRightInd w:val="0"/>
        <w:jc w:val="center"/>
        <w:rPr>
          <w:sz w:val="28"/>
          <w:szCs w:val="28"/>
        </w:rPr>
      </w:pPr>
    </w:p>
    <w:tbl>
      <w:tblPr>
        <w:tblStyle w:val="1"/>
        <w:tblW w:w="0" w:type="auto"/>
        <w:tblInd w:w="-5" w:type="dxa"/>
        <w:tblLook w:val="04A0" w:firstRow="1" w:lastRow="0" w:firstColumn="1" w:lastColumn="0" w:noHBand="0" w:noVBand="1"/>
      </w:tblPr>
      <w:tblGrid>
        <w:gridCol w:w="7371"/>
        <w:gridCol w:w="2262"/>
      </w:tblGrid>
      <w:tr w:rsidR="00FB2CD1" w:rsidRPr="00BE44A3" w:rsidTr="00BE44A3">
        <w:trPr>
          <w:trHeight w:val="433"/>
        </w:trPr>
        <w:tc>
          <w:tcPr>
            <w:tcW w:w="7371" w:type="dxa"/>
          </w:tcPr>
          <w:p w:rsidR="00FB2CD1" w:rsidRPr="00BE44A3" w:rsidRDefault="00FB2CD1" w:rsidP="00BE44A3">
            <w:pPr>
              <w:widowControl w:val="0"/>
              <w:autoSpaceDE w:val="0"/>
              <w:autoSpaceDN w:val="0"/>
              <w:ind w:left="-57" w:right="-57"/>
              <w:jc w:val="center"/>
              <w:rPr>
                <w:sz w:val="24"/>
                <w:szCs w:val="28"/>
              </w:rPr>
            </w:pPr>
            <w:r w:rsidRPr="00BE44A3">
              <w:rPr>
                <w:sz w:val="24"/>
                <w:szCs w:val="28"/>
              </w:rPr>
              <w:t>Вид транспорта/маршрутов</w:t>
            </w:r>
          </w:p>
        </w:tc>
        <w:tc>
          <w:tcPr>
            <w:tcW w:w="2262" w:type="dxa"/>
          </w:tcPr>
          <w:p w:rsidR="00FB2CD1" w:rsidRPr="00BE44A3" w:rsidRDefault="00FB2CD1" w:rsidP="00BE44A3">
            <w:pPr>
              <w:widowControl w:val="0"/>
              <w:autoSpaceDE w:val="0"/>
              <w:autoSpaceDN w:val="0"/>
              <w:ind w:left="-57" w:right="-57"/>
              <w:jc w:val="center"/>
              <w:rPr>
                <w:sz w:val="24"/>
                <w:szCs w:val="28"/>
              </w:rPr>
            </w:pPr>
            <w:r w:rsidRPr="00BE44A3">
              <w:rPr>
                <w:sz w:val="24"/>
                <w:szCs w:val="28"/>
              </w:rPr>
              <w:t>Стоимость билета</w:t>
            </w:r>
            <w:r w:rsidR="00BE44A3">
              <w:rPr>
                <w:sz w:val="24"/>
                <w:szCs w:val="28"/>
              </w:rPr>
              <w:t xml:space="preserve"> </w:t>
            </w:r>
            <w:r w:rsidRPr="00BE44A3">
              <w:rPr>
                <w:sz w:val="24"/>
                <w:szCs w:val="28"/>
              </w:rPr>
              <w:t>(руб.)</w:t>
            </w:r>
          </w:p>
        </w:tc>
      </w:tr>
      <w:tr w:rsidR="00FB2CD1" w:rsidRPr="00BE44A3" w:rsidTr="00BE44A3">
        <w:trPr>
          <w:trHeight w:val="2674"/>
        </w:trPr>
        <w:tc>
          <w:tcPr>
            <w:tcW w:w="7371" w:type="dxa"/>
            <w:vAlign w:val="center"/>
          </w:tcPr>
          <w:p w:rsidR="00FB2CD1" w:rsidRPr="00BE44A3" w:rsidRDefault="00FB2CD1" w:rsidP="00BE44A3">
            <w:pPr>
              <w:widowControl w:val="0"/>
              <w:autoSpaceDE w:val="0"/>
              <w:autoSpaceDN w:val="0"/>
              <w:ind w:left="-57" w:right="-57"/>
              <w:jc w:val="both"/>
              <w:rPr>
                <w:sz w:val="24"/>
                <w:szCs w:val="28"/>
              </w:rPr>
            </w:pPr>
            <w:r w:rsidRPr="00BE44A3">
              <w:rPr>
                <w:sz w:val="24"/>
                <w:szCs w:val="28"/>
              </w:rPr>
              <w:t>На муниципальных маршрутах регулярных перевозок на территории городского округа город-герой Волгоград (включая автомобильные маршруты свыше 30 км до садоводческого, огороднического или дачного некоммерческого объединения граждан (садоводческого, огороднического или дачного некоммерческого товарищества, садоводческого, огороднического или дачного потребительского кооператива, садоводческого, огороднического или дачного некоммерческого партнерства), некоммерческой организации, учрежденной гражданами на добровольных началах для содействия ее членам в решении общих социально-хозяйственных задач ведения садоводства, огородничества и дачного хозяйства)</w:t>
            </w:r>
          </w:p>
        </w:tc>
        <w:tc>
          <w:tcPr>
            <w:tcW w:w="2262" w:type="dxa"/>
          </w:tcPr>
          <w:p w:rsidR="00FB2CD1" w:rsidRPr="00BE44A3" w:rsidRDefault="00FB2CD1" w:rsidP="00BE44A3">
            <w:pPr>
              <w:widowControl w:val="0"/>
              <w:autoSpaceDE w:val="0"/>
              <w:autoSpaceDN w:val="0"/>
              <w:ind w:left="-57" w:right="-57"/>
              <w:jc w:val="center"/>
              <w:rPr>
                <w:sz w:val="24"/>
                <w:szCs w:val="28"/>
              </w:rPr>
            </w:pPr>
            <w:r w:rsidRPr="00BE44A3">
              <w:rPr>
                <w:sz w:val="24"/>
                <w:szCs w:val="28"/>
              </w:rPr>
              <w:t xml:space="preserve">первая поездка </w:t>
            </w:r>
            <w:r w:rsidR="00BE44A3">
              <w:rPr>
                <w:sz w:val="24"/>
                <w:szCs w:val="28"/>
              </w:rPr>
              <w:t>–</w:t>
            </w:r>
            <w:r w:rsidRPr="00BE44A3">
              <w:rPr>
                <w:sz w:val="24"/>
                <w:szCs w:val="28"/>
              </w:rPr>
              <w:t xml:space="preserve"> 27; последующие поездки </w:t>
            </w:r>
            <w:r w:rsidR="00BE44A3">
              <w:rPr>
                <w:sz w:val="24"/>
                <w:szCs w:val="28"/>
              </w:rPr>
              <w:t xml:space="preserve">– </w:t>
            </w:r>
            <w:r w:rsidRPr="00BE44A3">
              <w:rPr>
                <w:sz w:val="24"/>
                <w:szCs w:val="28"/>
              </w:rPr>
              <w:t>11</w:t>
            </w:r>
          </w:p>
          <w:p w:rsidR="00FB2CD1" w:rsidRPr="00BE44A3" w:rsidRDefault="00FB2CD1" w:rsidP="00BE44A3">
            <w:pPr>
              <w:widowControl w:val="0"/>
              <w:autoSpaceDE w:val="0"/>
              <w:autoSpaceDN w:val="0"/>
              <w:ind w:left="-57" w:right="-57"/>
              <w:jc w:val="center"/>
              <w:rPr>
                <w:sz w:val="24"/>
                <w:szCs w:val="28"/>
              </w:rPr>
            </w:pPr>
          </w:p>
          <w:p w:rsidR="00FB2CD1" w:rsidRPr="00BE44A3" w:rsidRDefault="00FB2CD1" w:rsidP="00BE44A3">
            <w:pPr>
              <w:widowControl w:val="0"/>
              <w:autoSpaceDE w:val="0"/>
              <w:autoSpaceDN w:val="0"/>
              <w:ind w:left="-57" w:right="-57"/>
              <w:jc w:val="center"/>
              <w:rPr>
                <w:sz w:val="24"/>
                <w:szCs w:val="28"/>
              </w:rPr>
            </w:pPr>
          </w:p>
        </w:tc>
      </w:tr>
    </w:tbl>
    <w:p w:rsidR="00BE44A3" w:rsidRDefault="00BE44A3" w:rsidP="00BE44A3">
      <w:pPr>
        <w:rPr>
          <w:sz w:val="28"/>
          <w:szCs w:val="28"/>
        </w:rPr>
      </w:pPr>
    </w:p>
    <w:p w:rsidR="00BE44A3" w:rsidRDefault="00BE44A3" w:rsidP="00BE44A3">
      <w:pPr>
        <w:rPr>
          <w:sz w:val="28"/>
          <w:szCs w:val="28"/>
        </w:rPr>
      </w:pPr>
    </w:p>
    <w:p w:rsidR="00BE44A3" w:rsidRDefault="00BE44A3" w:rsidP="00BE44A3">
      <w:pPr>
        <w:rPr>
          <w:sz w:val="28"/>
          <w:szCs w:val="28"/>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109"/>
      </w:tblGrid>
      <w:tr w:rsidR="00BE44A3" w:rsidTr="00C028A7">
        <w:trPr>
          <w:trHeight w:val="1115"/>
        </w:trPr>
        <w:tc>
          <w:tcPr>
            <w:tcW w:w="5529" w:type="dxa"/>
          </w:tcPr>
          <w:p w:rsidR="00BE44A3" w:rsidRDefault="00BE44A3" w:rsidP="00C028A7">
            <w:pPr>
              <w:ind w:left="-108"/>
              <w:rPr>
                <w:color w:val="000000"/>
                <w:sz w:val="28"/>
                <w:szCs w:val="28"/>
              </w:rPr>
            </w:pPr>
            <w:r>
              <w:rPr>
                <w:color w:val="000000"/>
                <w:sz w:val="28"/>
                <w:szCs w:val="28"/>
              </w:rPr>
              <w:t xml:space="preserve">Председатель </w:t>
            </w:r>
          </w:p>
          <w:p w:rsidR="00BE44A3" w:rsidRDefault="00BE44A3" w:rsidP="00C028A7">
            <w:pPr>
              <w:ind w:left="-108"/>
              <w:rPr>
                <w:color w:val="000000"/>
                <w:sz w:val="28"/>
                <w:szCs w:val="28"/>
              </w:rPr>
            </w:pPr>
            <w:r>
              <w:rPr>
                <w:color w:val="000000"/>
                <w:sz w:val="28"/>
                <w:szCs w:val="28"/>
              </w:rPr>
              <w:t>Волгоградской городской Думы</w:t>
            </w:r>
          </w:p>
          <w:p w:rsidR="00BE44A3" w:rsidRDefault="00BE44A3" w:rsidP="00C028A7">
            <w:pPr>
              <w:rPr>
                <w:color w:val="000000"/>
                <w:sz w:val="28"/>
                <w:szCs w:val="28"/>
              </w:rPr>
            </w:pPr>
          </w:p>
          <w:p w:rsidR="00BE44A3" w:rsidRDefault="00BE44A3" w:rsidP="00C028A7">
            <w:pPr>
              <w:rPr>
                <w:color w:val="000000"/>
                <w:sz w:val="28"/>
                <w:szCs w:val="28"/>
              </w:rPr>
            </w:pPr>
            <w:r>
              <w:rPr>
                <w:color w:val="000000"/>
                <w:sz w:val="28"/>
                <w:szCs w:val="28"/>
              </w:rPr>
              <w:t xml:space="preserve">                                    </w:t>
            </w:r>
            <w:proofErr w:type="spellStart"/>
            <w:r>
              <w:rPr>
                <w:color w:val="000000"/>
                <w:sz w:val="28"/>
                <w:szCs w:val="28"/>
              </w:rPr>
              <w:t>В.В.Колесников</w:t>
            </w:r>
            <w:proofErr w:type="spellEnd"/>
          </w:p>
        </w:tc>
        <w:tc>
          <w:tcPr>
            <w:tcW w:w="4109" w:type="dxa"/>
          </w:tcPr>
          <w:p w:rsidR="00BE44A3" w:rsidRDefault="00BE44A3" w:rsidP="00C028A7">
            <w:pPr>
              <w:ind w:left="176"/>
              <w:rPr>
                <w:color w:val="000000"/>
                <w:sz w:val="28"/>
                <w:szCs w:val="28"/>
              </w:rPr>
            </w:pPr>
            <w:r>
              <w:rPr>
                <w:color w:val="000000"/>
                <w:sz w:val="28"/>
                <w:szCs w:val="28"/>
              </w:rPr>
              <w:t>Глава Волгограда</w:t>
            </w:r>
          </w:p>
          <w:p w:rsidR="00BE44A3" w:rsidRDefault="00BE44A3" w:rsidP="00C028A7">
            <w:pPr>
              <w:rPr>
                <w:color w:val="000000"/>
                <w:sz w:val="28"/>
                <w:szCs w:val="28"/>
              </w:rPr>
            </w:pPr>
          </w:p>
          <w:p w:rsidR="00BE44A3" w:rsidRDefault="00BE44A3" w:rsidP="00C028A7">
            <w:pPr>
              <w:rPr>
                <w:color w:val="000000"/>
                <w:sz w:val="28"/>
                <w:szCs w:val="28"/>
              </w:rPr>
            </w:pPr>
          </w:p>
          <w:p w:rsidR="00BE44A3" w:rsidRDefault="00BE44A3" w:rsidP="00C028A7">
            <w:pPr>
              <w:ind w:right="-109"/>
              <w:jc w:val="right"/>
              <w:rPr>
                <w:color w:val="000000"/>
                <w:sz w:val="28"/>
                <w:szCs w:val="28"/>
              </w:rPr>
            </w:pPr>
            <w:proofErr w:type="spellStart"/>
            <w:r>
              <w:rPr>
                <w:color w:val="000000"/>
                <w:sz w:val="28"/>
                <w:szCs w:val="28"/>
              </w:rPr>
              <w:t>В.В.Марченко</w:t>
            </w:r>
            <w:proofErr w:type="spellEnd"/>
            <w:r>
              <w:rPr>
                <w:color w:val="000000"/>
                <w:sz w:val="28"/>
                <w:szCs w:val="28"/>
              </w:rPr>
              <w:t>»</w:t>
            </w:r>
          </w:p>
        </w:tc>
      </w:tr>
    </w:tbl>
    <w:p w:rsidR="00BE44A3" w:rsidRDefault="00BE44A3" w:rsidP="00BE44A3">
      <w:pPr>
        <w:rPr>
          <w:sz w:val="28"/>
          <w:szCs w:val="28"/>
        </w:rPr>
      </w:pPr>
    </w:p>
    <w:p w:rsidR="00BE44A3" w:rsidRDefault="00BE44A3" w:rsidP="00BE44A3">
      <w:pPr>
        <w:rPr>
          <w:sz w:val="28"/>
          <w:szCs w:val="28"/>
        </w:rPr>
      </w:pPr>
    </w:p>
    <w:p w:rsidR="00BE44A3" w:rsidRDefault="00BE44A3" w:rsidP="00BE44A3">
      <w:pPr>
        <w:rPr>
          <w:sz w:val="28"/>
          <w:szCs w:val="28"/>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109"/>
      </w:tblGrid>
      <w:tr w:rsidR="00BE44A3" w:rsidTr="00C028A7">
        <w:trPr>
          <w:trHeight w:val="1115"/>
        </w:trPr>
        <w:tc>
          <w:tcPr>
            <w:tcW w:w="5529" w:type="dxa"/>
          </w:tcPr>
          <w:p w:rsidR="00BE44A3" w:rsidRDefault="00BE44A3" w:rsidP="00C028A7">
            <w:pPr>
              <w:ind w:left="-108"/>
              <w:rPr>
                <w:color w:val="000000"/>
                <w:sz w:val="28"/>
                <w:szCs w:val="28"/>
              </w:rPr>
            </w:pPr>
            <w:r>
              <w:rPr>
                <w:color w:val="000000"/>
                <w:sz w:val="28"/>
                <w:szCs w:val="28"/>
              </w:rPr>
              <w:t xml:space="preserve">Председатель </w:t>
            </w:r>
          </w:p>
          <w:p w:rsidR="00BE44A3" w:rsidRDefault="00BE44A3" w:rsidP="00C028A7">
            <w:pPr>
              <w:ind w:left="-108"/>
              <w:rPr>
                <w:color w:val="000000"/>
                <w:sz w:val="28"/>
                <w:szCs w:val="28"/>
              </w:rPr>
            </w:pPr>
            <w:r>
              <w:rPr>
                <w:color w:val="000000"/>
                <w:sz w:val="28"/>
                <w:szCs w:val="28"/>
              </w:rPr>
              <w:t>Волгоградской городской Думы</w:t>
            </w:r>
          </w:p>
          <w:p w:rsidR="00BE44A3" w:rsidRDefault="00BE44A3" w:rsidP="00C028A7">
            <w:pPr>
              <w:rPr>
                <w:color w:val="000000"/>
                <w:sz w:val="28"/>
                <w:szCs w:val="28"/>
              </w:rPr>
            </w:pPr>
          </w:p>
          <w:p w:rsidR="00BE44A3" w:rsidRDefault="00BE44A3" w:rsidP="00C028A7">
            <w:pPr>
              <w:rPr>
                <w:color w:val="000000"/>
                <w:sz w:val="28"/>
                <w:szCs w:val="28"/>
              </w:rPr>
            </w:pPr>
            <w:r>
              <w:rPr>
                <w:color w:val="000000"/>
                <w:sz w:val="28"/>
                <w:szCs w:val="28"/>
              </w:rPr>
              <w:t xml:space="preserve">                                    </w:t>
            </w:r>
            <w:proofErr w:type="spellStart"/>
            <w:r>
              <w:rPr>
                <w:color w:val="000000"/>
                <w:sz w:val="28"/>
                <w:szCs w:val="28"/>
              </w:rPr>
              <w:t>В.В.Колесников</w:t>
            </w:r>
            <w:proofErr w:type="spellEnd"/>
          </w:p>
        </w:tc>
        <w:tc>
          <w:tcPr>
            <w:tcW w:w="4109" w:type="dxa"/>
          </w:tcPr>
          <w:p w:rsidR="00BE44A3" w:rsidRDefault="00BE44A3" w:rsidP="00C028A7">
            <w:pPr>
              <w:ind w:left="176"/>
              <w:rPr>
                <w:color w:val="000000"/>
                <w:sz w:val="28"/>
                <w:szCs w:val="28"/>
              </w:rPr>
            </w:pPr>
            <w:r>
              <w:rPr>
                <w:color w:val="000000"/>
                <w:sz w:val="28"/>
                <w:szCs w:val="28"/>
              </w:rPr>
              <w:t>Глава Волгограда</w:t>
            </w:r>
          </w:p>
          <w:p w:rsidR="00BE44A3" w:rsidRDefault="00BE44A3" w:rsidP="00C028A7">
            <w:pPr>
              <w:rPr>
                <w:color w:val="000000"/>
                <w:sz w:val="28"/>
                <w:szCs w:val="28"/>
              </w:rPr>
            </w:pPr>
          </w:p>
          <w:p w:rsidR="00BE44A3" w:rsidRDefault="00BE44A3" w:rsidP="00C028A7">
            <w:pPr>
              <w:rPr>
                <w:color w:val="000000"/>
                <w:sz w:val="28"/>
                <w:szCs w:val="28"/>
              </w:rPr>
            </w:pPr>
          </w:p>
          <w:p w:rsidR="00BE44A3" w:rsidRDefault="00BE44A3" w:rsidP="00C028A7">
            <w:pPr>
              <w:ind w:right="-109"/>
              <w:jc w:val="right"/>
              <w:rPr>
                <w:color w:val="000000"/>
                <w:sz w:val="28"/>
                <w:szCs w:val="28"/>
              </w:rPr>
            </w:pPr>
            <w:proofErr w:type="spellStart"/>
            <w:r>
              <w:rPr>
                <w:color w:val="000000"/>
                <w:sz w:val="28"/>
                <w:szCs w:val="28"/>
              </w:rPr>
              <w:t>В.В.Марченко</w:t>
            </w:r>
            <w:proofErr w:type="spellEnd"/>
          </w:p>
        </w:tc>
      </w:tr>
    </w:tbl>
    <w:p w:rsidR="0072298E" w:rsidRPr="00910107" w:rsidRDefault="0072298E" w:rsidP="00BE44A3">
      <w:pPr>
        <w:rPr>
          <w:sz w:val="4"/>
        </w:rPr>
      </w:pPr>
    </w:p>
    <w:sectPr w:rsidR="0072298E" w:rsidRPr="00910107" w:rsidSect="00BE44A3">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FFC"/>
    <w:rsid w:val="0072298E"/>
    <w:rsid w:val="00731CE6"/>
    <w:rsid w:val="00910107"/>
    <w:rsid w:val="00BE44A3"/>
    <w:rsid w:val="00C8548D"/>
    <w:rsid w:val="00D30FFC"/>
    <w:rsid w:val="00FB2C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27296B-2344-489F-A9AF-0FABDCEE3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2CD1"/>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rsid w:val="00FB2C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rsid w:val="00FB2C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BC9ED607191A2D408C9F43807F4D6CCD" ma:contentTypeVersion="11" ma:contentTypeDescription="Создание документа." ma:contentTypeScope="" ma:versionID="43f92cb7cc88dedf86111a8cd5b228ac">
  <xsd:schema xmlns:xsd="http://www.w3.org/2001/XMLSchema" xmlns:xs="http://www.w3.org/2001/XMLSchema" xmlns:p="http://schemas.microsoft.com/office/2006/metadata/properties" xmlns:ns2="63ad14df-8b57-46fc-891a-7f3d4af20d79" targetNamespace="http://schemas.microsoft.com/office/2006/metadata/properties" ma:root="true" ma:fieldsID="1d9e8902cd4dd428c832f5a6c237c8d3" ns2:_="">
    <xsd:import namespace="63ad14df-8b57-46fc-891a-7f3d4af20d79"/>
    <xsd:element name="properties">
      <xsd:complexType>
        <xsd:sequence>
          <xsd:element name="documentManagement">
            <xsd:complexType>
              <xsd:all>
                <xsd:element ref="ns2:FullNam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d14df-8b57-46fc-891a-7f3d4af20d79" elementFormDefault="qualified">
    <xsd:import namespace="http://schemas.microsoft.com/office/2006/documentManagement/types"/>
    <xsd:import namespace="http://schemas.microsoft.com/office/infopath/2007/PartnerControls"/>
    <xsd:element name="FullName" ma:index="8" ma:displayName="Полное наименование" ma:internalName="FullName"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Тип контента"/>
        <xsd:element ref="dc:title" minOccurs="0" maxOccurs="1" ma:displayName="Наимено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ullName xmlns="63ad14df-8b57-46fc-891a-7f3d4af20d79">Приложение 8</FullName>
  </documentManagement>
</p:properties>
</file>

<file path=customXml/itemProps1.xml><?xml version="1.0" encoding="utf-8"?>
<ds:datastoreItem xmlns:ds="http://schemas.openxmlformats.org/officeDocument/2006/customXml" ds:itemID="{C2E05F3F-27CD-410C-A9CB-F499A4B0BF76}"/>
</file>

<file path=customXml/itemProps2.xml><?xml version="1.0" encoding="utf-8"?>
<ds:datastoreItem xmlns:ds="http://schemas.openxmlformats.org/officeDocument/2006/customXml" ds:itemID="{6C4F6CD0-C0B3-48F5-86C0-C076B50C31F7}"/>
</file>

<file path=customXml/itemProps3.xml><?xml version="1.0" encoding="utf-8"?>
<ds:datastoreItem xmlns:ds="http://schemas.openxmlformats.org/officeDocument/2006/customXml" ds:itemID="{DCFB1437-0A1D-40B6-BC42-73E40728E69F}"/>
</file>

<file path=docProps/app.xml><?xml version="1.0" encoding="utf-8"?>
<Properties xmlns="http://schemas.openxmlformats.org/officeDocument/2006/extended-properties" xmlns:vt="http://schemas.openxmlformats.org/officeDocument/2006/docPropsVTypes">
  <Template>Normal</Template>
  <TotalTime>6</TotalTime>
  <Pages>1</Pages>
  <Words>231</Words>
  <Characters>1318</Characters>
  <Application>Microsoft Office Word</Application>
  <DocSecurity>0</DocSecurity>
  <Lines>10</Lines>
  <Paragraphs>3</Paragraphs>
  <ScaleCrop>false</ScaleCrop>
  <Company/>
  <LinksUpToDate>false</LinksUpToDate>
  <CharactersWithSpaces>1546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Погасий Валерия Николаевна</dc:creator>
  <cp:keywords/>
  <dc:description/>
  <cp:lastModifiedBy>Погасий Валерия Николаевна</cp:lastModifiedBy>
  <cp:revision>6</cp:revision>
  <dcterms:created xsi:type="dcterms:W3CDTF">2024-07-03T12:03:00Z</dcterms:created>
  <dcterms:modified xsi:type="dcterms:W3CDTF">2024-07-22T07:23:00Z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0x010100BC9ED607191A2D408C9F43807F4D6CCD</vt:lpwstr>
  </property>
</Properties>
</file>